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0594F" w14:textId="77777777" w:rsidR="00B67C16" w:rsidRPr="00B67C16" w:rsidRDefault="00B67C16" w:rsidP="00B67C16">
      <w:pPr>
        <w:spacing w:line="240" w:lineRule="auto"/>
        <w:jc w:val="both"/>
        <w:rPr>
          <w:rFonts w:ascii="Calibri" w:hAnsi="Calibri" w:cs="Calibri"/>
          <w:b/>
          <w:strike/>
        </w:rPr>
      </w:pPr>
      <w:r w:rsidRPr="004D064C">
        <w:rPr>
          <w:rFonts w:ascii="Calibri" w:hAnsi="Calibri" w:cs="Calibri"/>
          <w:b/>
        </w:rPr>
        <w:t xml:space="preserve">Memorandum of Understanding: CGE COVID-19 Response </w:t>
      </w:r>
      <w:r w:rsidRPr="00B67C16">
        <w:rPr>
          <w:rFonts w:ascii="Calibri" w:hAnsi="Calibri" w:cs="Calibri"/>
          <w:b/>
          <w:strike/>
        </w:rPr>
        <w:t>Package</w:t>
      </w:r>
    </w:p>
    <w:p w14:paraId="28AF1F8A" w14:textId="77777777" w:rsidR="00B67C16" w:rsidRPr="004D064C" w:rsidRDefault="00B67C16" w:rsidP="00B67C16">
      <w:pPr>
        <w:spacing w:line="240" w:lineRule="auto"/>
        <w:jc w:val="both"/>
        <w:rPr>
          <w:rFonts w:ascii="Calibri" w:hAnsi="Calibri" w:cs="Calibri"/>
        </w:rPr>
      </w:pPr>
    </w:p>
    <w:p w14:paraId="6159C414" w14:textId="78E581C1" w:rsidR="00B67C16" w:rsidRPr="004D064C" w:rsidRDefault="00B67C16" w:rsidP="00B67C16">
      <w:pPr>
        <w:spacing w:line="240" w:lineRule="auto"/>
        <w:jc w:val="both"/>
        <w:rPr>
          <w:rFonts w:ascii="Calibri" w:hAnsi="Calibri" w:cs="Calibri"/>
        </w:rPr>
      </w:pPr>
      <w:r w:rsidRPr="004D064C">
        <w:rPr>
          <w:rFonts w:ascii="Calibri" w:hAnsi="Calibri" w:cs="Calibri"/>
        </w:rPr>
        <w:t xml:space="preserve">The Parties mutually agree that the terms and provisions of the collective bargaining agreement that were negotiated and fully executed on July 7, 2020, continue in full force and effect through the COVID-19 pandemic, and that this COVID-19 response </w:t>
      </w:r>
      <w:r w:rsidRPr="00B67C16">
        <w:rPr>
          <w:rFonts w:ascii="Calibri" w:hAnsi="Calibri" w:cs="Calibri"/>
          <w:strike/>
        </w:rPr>
        <w:t>package</w:t>
      </w:r>
      <w:r w:rsidRPr="004D064C">
        <w:rPr>
          <w:rFonts w:ascii="Calibri" w:hAnsi="Calibri" w:cs="Calibri"/>
        </w:rPr>
        <w:t xml:space="preserve"> shall </w:t>
      </w:r>
      <w:r>
        <w:rPr>
          <w:rFonts w:ascii="Calibri" w:hAnsi="Calibri" w:cs="Calibri"/>
          <w:color w:val="FF0000"/>
        </w:rPr>
        <w:t xml:space="preserve">be </w:t>
      </w:r>
      <w:r w:rsidRPr="004D064C">
        <w:rPr>
          <w:rFonts w:ascii="Calibri" w:hAnsi="Calibri" w:cs="Calibri"/>
        </w:rPr>
        <w:t>maintain</w:t>
      </w:r>
      <w:r>
        <w:rPr>
          <w:rFonts w:ascii="Calibri" w:hAnsi="Calibri" w:cs="Calibri"/>
          <w:color w:val="FF0000"/>
        </w:rPr>
        <w:t>ed</w:t>
      </w:r>
      <w:r w:rsidRPr="004D064C">
        <w:rPr>
          <w:rFonts w:ascii="Calibri" w:hAnsi="Calibri" w:cs="Calibri"/>
        </w:rPr>
        <w:t xml:space="preserve"> </w:t>
      </w:r>
      <w:r w:rsidRPr="00D95F18">
        <w:rPr>
          <w:rFonts w:ascii="Calibri" w:hAnsi="Calibri" w:cs="Calibri"/>
        </w:rPr>
        <w:t xml:space="preserve">for </w:t>
      </w:r>
      <w:r w:rsidRPr="00974F9A">
        <w:rPr>
          <w:rFonts w:ascii="Calibri" w:hAnsi="Calibri" w:cs="Calibri"/>
          <w:strike/>
        </w:rPr>
        <w:t>that same</w:t>
      </w:r>
      <w:r w:rsidRPr="00D95F18">
        <w:rPr>
          <w:rFonts w:ascii="Calibri" w:hAnsi="Calibri" w:cs="Calibri"/>
        </w:rPr>
        <w:t xml:space="preserve"> </w:t>
      </w:r>
      <w:r w:rsidRPr="00B65ABB">
        <w:rPr>
          <w:rFonts w:ascii="Calibri" w:hAnsi="Calibri" w:cs="Calibri"/>
          <w:color w:val="FF0000"/>
        </w:rPr>
        <w:t>th</w:t>
      </w:r>
      <w:r>
        <w:rPr>
          <w:rFonts w:ascii="Calibri" w:hAnsi="Calibri" w:cs="Calibri"/>
          <w:color w:val="FF0000"/>
        </w:rPr>
        <w:t xml:space="preserve">e agreed upon </w:t>
      </w:r>
      <w:r w:rsidRPr="00B65ABB">
        <w:rPr>
          <w:rFonts w:ascii="Calibri" w:hAnsi="Calibri" w:cs="Calibri"/>
        </w:rPr>
        <w:t>duration</w:t>
      </w:r>
      <w:r>
        <w:rPr>
          <w:rFonts w:ascii="Calibri" w:hAnsi="Calibri" w:cs="Calibri"/>
          <w:color w:val="FF0000"/>
        </w:rPr>
        <w:t>, as cited in Section 18 of this Memorandum of Understanding</w:t>
      </w:r>
      <w:r w:rsidRPr="004D064C">
        <w:rPr>
          <w:rFonts w:ascii="Calibri" w:hAnsi="Calibri" w:cs="Calibri"/>
        </w:rPr>
        <w:t>. Oregon State University remains committed to the support of Graduate Employees and reinforces its commitment to the collective bargaining agreement including, but not limited to, Article 10. Work Assignments, Article 18. Grievance Procedures, Article 24. Non-Discrimination and Anti-Bullying, and Article 28. Insurance.</w:t>
      </w:r>
    </w:p>
    <w:p w14:paraId="4BC41007" w14:textId="77777777" w:rsidR="00B67C16" w:rsidRPr="004D064C" w:rsidRDefault="00B67C16" w:rsidP="00B67C16">
      <w:pPr>
        <w:spacing w:line="240" w:lineRule="auto"/>
        <w:jc w:val="both"/>
        <w:rPr>
          <w:rFonts w:ascii="Calibri" w:hAnsi="Calibri" w:cs="Calibri"/>
        </w:rPr>
      </w:pPr>
    </w:p>
    <w:p w14:paraId="3BA7B170" w14:textId="31F60B90" w:rsidR="00B67C16" w:rsidRPr="004D064C" w:rsidRDefault="00B67C16" w:rsidP="00B67C16">
      <w:pPr>
        <w:spacing w:line="240" w:lineRule="auto"/>
        <w:jc w:val="both"/>
        <w:rPr>
          <w:rFonts w:ascii="Calibri" w:hAnsi="Calibri" w:cs="Calibri"/>
        </w:rPr>
      </w:pPr>
      <w:r w:rsidRPr="004D064C">
        <w:rPr>
          <w:rFonts w:ascii="Calibri" w:hAnsi="Calibri" w:cs="Calibri"/>
        </w:rPr>
        <w:t xml:space="preserve">The following </w:t>
      </w:r>
      <w:r w:rsidR="0014220B">
        <w:rPr>
          <w:rFonts w:ascii="Calibri" w:hAnsi="Calibri" w:cs="Calibri"/>
          <w:color w:val="FF0000"/>
        </w:rPr>
        <w:t xml:space="preserve">address </w:t>
      </w:r>
      <w:r w:rsidR="0014220B" w:rsidRPr="0014220B">
        <w:rPr>
          <w:rFonts w:ascii="Calibri" w:hAnsi="Calibri" w:cs="Calibri"/>
          <w:strike/>
        </w:rPr>
        <w:t xml:space="preserve">are </w:t>
      </w:r>
      <w:r w:rsidRPr="0014220B">
        <w:rPr>
          <w:rFonts w:ascii="Calibri" w:hAnsi="Calibri" w:cs="Calibri"/>
          <w:strike/>
        </w:rPr>
        <w:t xml:space="preserve">specific </w:t>
      </w:r>
      <w:proofErr w:type="gramStart"/>
      <w:r w:rsidRPr="0014220B">
        <w:rPr>
          <w:rFonts w:ascii="Calibri" w:hAnsi="Calibri" w:cs="Calibri"/>
          <w:strike/>
        </w:rPr>
        <w:t xml:space="preserve">requirements </w:t>
      </w:r>
      <w:r w:rsidRPr="0014220B">
        <w:rPr>
          <w:rFonts w:ascii="Calibri" w:hAnsi="Calibri" w:cs="Calibri"/>
          <w:strike/>
          <w:color w:val="FF0000"/>
        </w:rPr>
        <w:t xml:space="preserve"> </w:t>
      </w:r>
      <w:r w:rsidRPr="0014220B">
        <w:rPr>
          <w:rFonts w:ascii="Calibri" w:hAnsi="Calibri" w:cs="Calibri"/>
          <w:strike/>
        </w:rPr>
        <w:t>for</w:t>
      </w:r>
      <w:proofErr w:type="gramEnd"/>
      <w:r w:rsidRPr="0014220B">
        <w:rPr>
          <w:rFonts w:ascii="Calibri" w:hAnsi="Calibri" w:cs="Calibri"/>
          <w:strike/>
        </w:rPr>
        <w:t xml:space="preserve"> meeting</w:t>
      </w:r>
      <w:r w:rsidRPr="004D064C">
        <w:rPr>
          <w:rFonts w:ascii="Calibri" w:hAnsi="Calibri" w:cs="Calibri"/>
        </w:rPr>
        <w:t xml:space="preserve"> Graduate Employee needs</w:t>
      </w:r>
      <w:r w:rsidRPr="008562F9">
        <w:rPr>
          <w:rFonts w:ascii="Calibri" w:hAnsi="Calibri" w:cs="Calibri"/>
          <w:strike/>
        </w:rPr>
        <w:t xml:space="preserve"> and the provisions of the collective bargaining agreement</w:t>
      </w:r>
      <w:r w:rsidRPr="00D95F18">
        <w:rPr>
          <w:rFonts w:ascii="Calibri" w:hAnsi="Calibri" w:cs="Calibri"/>
        </w:rPr>
        <w:t>.</w:t>
      </w:r>
    </w:p>
    <w:p w14:paraId="2B4EE7CF" w14:textId="3B8FA387" w:rsidR="00B67C16" w:rsidRPr="004D064C" w:rsidRDefault="00B67C16" w:rsidP="00B67C16">
      <w:pPr>
        <w:numPr>
          <w:ilvl w:val="0"/>
          <w:numId w:val="1"/>
        </w:numPr>
        <w:spacing w:before="240" w:line="240" w:lineRule="auto"/>
        <w:jc w:val="both"/>
        <w:rPr>
          <w:rFonts w:ascii="Calibri" w:hAnsi="Calibri" w:cs="Calibri"/>
          <w:b/>
        </w:rPr>
      </w:pPr>
      <w:r w:rsidRPr="004D064C">
        <w:rPr>
          <w:rFonts w:ascii="Calibri" w:hAnsi="Calibri" w:cs="Calibri"/>
          <w:b/>
        </w:rPr>
        <w:t>Provision of cleaning supplies</w:t>
      </w:r>
      <w:r w:rsidR="003870DA">
        <w:rPr>
          <w:rFonts w:ascii="Calibri" w:hAnsi="Calibri" w:cs="Calibri"/>
          <w:b/>
        </w:rPr>
        <w:t xml:space="preserve"> </w:t>
      </w:r>
      <w:r w:rsidR="003870DA" w:rsidRPr="003870DA">
        <w:rPr>
          <w:rFonts w:ascii="Calibri" w:hAnsi="Calibri" w:cs="Calibri"/>
          <w:b/>
          <w:color w:val="FF0000"/>
        </w:rPr>
        <w:t>and Personal Protective Equipment</w:t>
      </w:r>
    </w:p>
    <w:p w14:paraId="0D1FCD0A" w14:textId="07DEC395" w:rsidR="00B67C16" w:rsidRPr="004D064C" w:rsidRDefault="00B67C16" w:rsidP="00B67C16">
      <w:pPr>
        <w:spacing w:before="240" w:line="240" w:lineRule="auto"/>
        <w:ind w:left="720"/>
        <w:jc w:val="both"/>
        <w:rPr>
          <w:rFonts w:ascii="Calibri" w:hAnsi="Calibri" w:cs="Calibri"/>
        </w:rPr>
      </w:pPr>
      <w:r w:rsidRPr="004D064C">
        <w:rPr>
          <w:rFonts w:ascii="Calibri" w:hAnsi="Calibri" w:cs="Calibri"/>
        </w:rPr>
        <w:t>Graduate Employees shall be provided all cleaning supplies and personal protective equipment necessary for</w:t>
      </w:r>
      <w:r w:rsidR="00CB2A07">
        <w:rPr>
          <w:rFonts w:ascii="Calibri" w:hAnsi="Calibri" w:cs="Calibri"/>
        </w:rPr>
        <w:t xml:space="preserve"> </w:t>
      </w:r>
      <w:r w:rsidR="00CB2A07">
        <w:rPr>
          <w:rFonts w:ascii="Calibri" w:hAnsi="Calibri" w:cs="Calibri"/>
          <w:color w:val="FF0000"/>
        </w:rPr>
        <w:t>them to perform their assignment</w:t>
      </w:r>
      <w:r w:rsidRPr="004D064C">
        <w:rPr>
          <w:rFonts w:ascii="Calibri" w:hAnsi="Calibri" w:cs="Calibri"/>
        </w:rPr>
        <w:t xml:space="preserve"> </w:t>
      </w:r>
      <w:r w:rsidRPr="00CB2A07">
        <w:rPr>
          <w:rFonts w:ascii="Calibri" w:hAnsi="Calibri" w:cs="Calibri"/>
          <w:strike/>
        </w:rPr>
        <w:t>sanitizing their workspace(s).</w:t>
      </w:r>
      <w:r w:rsidRPr="004D064C">
        <w:rPr>
          <w:rFonts w:ascii="Calibri" w:hAnsi="Calibri" w:cs="Calibri"/>
        </w:rPr>
        <w:t xml:space="preserve"> </w:t>
      </w:r>
      <w:r w:rsidRPr="00D95F18">
        <w:rPr>
          <w:rFonts w:ascii="Calibri" w:hAnsi="Calibri" w:cs="Calibri"/>
          <w:strike/>
        </w:rPr>
        <w:t>If a</w:t>
      </w:r>
      <w:r w:rsidRPr="00D95F18">
        <w:rPr>
          <w:rFonts w:ascii="Calibri" w:hAnsi="Calibri" w:cs="Calibri"/>
        </w:rPr>
        <w:t xml:space="preserve"> </w:t>
      </w:r>
      <w:proofErr w:type="spellStart"/>
      <w:r w:rsidRPr="00D95F18">
        <w:rPr>
          <w:rFonts w:ascii="Calibri" w:hAnsi="Calibri" w:cs="Calibri"/>
          <w:color w:val="FF0000"/>
        </w:rPr>
        <w:t>A</w:t>
      </w:r>
      <w:proofErr w:type="spellEnd"/>
      <w:r w:rsidRPr="00D95F18">
        <w:rPr>
          <w:rFonts w:ascii="Calibri" w:hAnsi="Calibri" w:cs="Calibri"/>
          <w:color w:val="FF0000"/>
        </w:rPr>
        <w:t xml:space="preserve"> </w:t>
      </w:r>
      <w:r w:rsidRPr="004D064C">
        <w:rPr>
          <w:rFonts w:ascii="Calibri" w:hAnsi="Calibri" w:cs="Calibri"/>
        </w:rPr>
        <w:t xml:space="preserve">Graduate Employee </w:t>
      </w:r>
      <w:r w:rsidRPr="00D95F18">
        <w:rPr>
          <w:rFonts w:ascii="Calibri" w:hAnsi="Calibri" w:cs="Calibri"/>
          <w:strike/>
        </w:rPr>
        <w:t xml:space="preserve">cannot be provided with these materials, they may bring their own supplies with subsequent compensation for any costs accrued. If the Graduate Employee is unable to acquire cleaning supplies from alternate sources, they will </w:t>
      </w:r>
      <w:r w:rsidRPr="004D064C">
        <w:rPr>
          <w:rFonts w:ascii="Calibri" w:hAnsi="Calibri" w:cs="Calibri"/>
        </w:rPr>
        <w:t>not be required to access their workspace until these provisions are made available to them</w:t>
      </w:r>
      <w:r w:rsidRPr="00D95F18">
        <w:rPr>
          <w:rFonts w:ascii="Calibri" w:hAnsi="Calibri" w:cs="Calibri"/>
          <w:strike/>
        </w:rPr>
        <w:t xml:space="preserve"> again</w:t>
      </w:r>
      <w:r w:rsidRPr="004D064C">
        <w:rPr>
          <w:rFonts w:ascii="Calibri" w:hAnsi="Calibri" w:cs="Calibri"/>
        </w:rPr>
        <w:t>.</w:t>
      </w:r>
    </w:p>
    <w:p w14:paraId="1809AE22" w14:textId="77777777" w:rsidR="00B67C16" w:rsidRDefault="00B67C16" w:rsidP="00B67C16">
      <w:pPr>
        <w:numPr>
          <w:ilvl w:val="0"/>
          <w:numId w:val="1"/>
        </w:numPr>
        <w:spacing w:before="240" w:line="240" w:lineRule="auto"/>
        <w:jc w:val="both"/>
        <w:rPr>
          <w:rFonts w:ascii="Calibri" w:hAnsi="Calibri" w:cs="Calibri"/>
          <w:b/>
        </w:rPr>
      </w:pPr>
      <w:r w:rsidRPr="004D064C">
        <w:rPr>
          <w:rFonts w:ascii="Calibri" w:hAnsi="Calibri" w:cs="Calibri"/>
          <w:b/>
        </w:rPr>
        <w:t>Provision of work supplies</w:t>
      </w:r>
    </w:p>
    <w:p w14:paraId="466A1C5A" w14:textId="77777777" w:rsidR="00B67C16" w:rsidRPr="008562F9" w:rsidRDefault="00B67C16" w:rsidP="00B67C16">
      <w:pPr>
        <w:spacing w:before="240" w:line="240" w:lineRule="auto"/>
        <w:ind w:left="720"/>
        <w:jc w:val="both"/>
        <w:rPr>
          <w:rFonts w:ascii="Calibri" w:hAnsi="Calibri" w:cs="Calibri"/>
          <w:b/>
          <w:strike/>
        </w:rPr>
      </w:pPr>
      <w:r w:rsidRPr="004D064C">
        <w:rPr>
          <w:rFonts w:ascii="Calibri" w:hAnsi="Calibri" w:cs="Calibri"/>
        </w:rPr>
        <w:t>Upon request</w:t>
      </w:r>
      <w:r>
        <w:rPr>
          <w:rFonts w:ascii="Calibri" w:hAnsi="Calibri" w:cs="Calibri"/>
        </w:rPr>
        <w:t xml:space="preserve"> </w:t>
      </w:r>
      <w:r w:rsidRPr="00974F9A">
        <w:rPr>
          <w:rFonts w:ascii="Calibri" w:hAnsi="Calibri" w:cs="Calibri"/>
          <w:color w:val="FF0000"/>
        </w:rPr>
        <w:t>and per prior approval</w:t>
      </w:r>
      <w:r w:rsidRPr="004D064C">
        <w:rPr>
          <w:rFonts w:ascii="Calibri" w:hAnsi="Calibri" w:cs="Calibri"/>
        </w:rPr>
        <w:t>, a</w:t>
      </w:r>
      <w:r w:rsidRPr="00974F9A">
        <w:rPr>
          <w:rFonts w:ascii="Calibri" w:hAnsi="Calibri" w:cs="Calibri"/>
          <w:strike/>
        </w:rPr>
        <w:t>ny</w:t>
      </w:r>
      <w:r w:rsidRPr="004D064C">
        <w:rPr>
          <w:rFonts w:ascii="Calibri" w:hAnsi="Calibri" w:cs="Calibri"/>
        </w:rPr>
        <w:t xml:space="preserve"> Graduate Employee/s shall be provided with supplies required to conduct remote teaching and research</w:t>
      </w:r>
      <w:r w:rsidRPr="00974F9A">
        <w:rPr>
          <w:rFonts w:ascii="Calibri" w:hAnsi="Calibri" w:cs="Calibri"/>
          <w:strike/>
        </w:rPr>
        <w:t>, including but not limited to: laptop or desktop computer with any necessary cables; computer monitor; mouse; keyboard; writing tablet (</w:t>
      </w:r>
      <w:r w:rsidRPr="00974F9A">
        <w:rPr>
          <w:rFonts w:ascii="Calibri" w:hAnsi="Calibri" w:cs="Calibri"/>
          <w:i/>
          <w:strike/>
        </w:rPr>
        <w:t>e.g</w:t>
      </w:r>
      <w:r w:rsidRPr="00974F9A">
        <w:rPr>
          <w:rFonts w:ascii="Calibri" w:hAnsi="Calibri" w:cs="Calibri"/>
          <w:strike/>
        </w:rPr>
        <w:t>. Wacom or similar); headphones; microphone; personal whiteboard;  camera; printer; scanner; “green screen” background; and stationery.</w:t>
      </w:r>
    </w:p>
    <w:p w14:paraId="08EFCC99" w14:textId="77777777" w:rsidR="00B67C16" w:rsidRPr="004D064C" w:rsidRDefault="00B67C16" w:rsidP="00B67C16">
      <w:pPr>
        <w:numPr>
          <w:ilvl w:val="0"/>
          <w:numId w:val="1"/>
        </w:numPr>
        <w:spacing w:before="240" w:line="240" w:lineRule="auto"/>
        <w:jc w:val="both"/>
        <w:rPr>
          <w:rFonts w:ascii="Calibri" w:hAnsi="Calibri" w:cs="Calibri"/>
          <w:b/>
        </w:rPr>
      </w:pPr>
      <w:r w:rsidRPr="00974F9A">
        <w:rPr>
          <w:rFonts w:ascii="Calibri" w:hAnsi="Calibri" w:cs="Calibri"/>
          <w:b/>
          <w:strike/>
        </w:rPr>
        <w:t xml:space="preserve">Safe </w:t>
      </w:r>
      <w:proofErr w:type="spellStart"/>
      <w:r w:rsidRPr="00974F9A">
        <w:rPr>
          <w:rFonts w:ascii="Calibri" w:hAnsi="Calibri" w:cs="Calibri"/>
          <w:b/>
          <w:strike/>
        </w:rPr>
        <w:t>o</w:t>
      </w:r>
      <w:r w:rsidRPr="00974F9A">
        <w:rPr>
          <w:rFonts w:ascii="Calibri" w:hAnsi="Calibri" w:cs="Calibri"/>
          <w:b/>
          <w:color w:val="FF0000"/>
        </w:rPr>
        <w:t>O</w:t>
      </w:r>
      <w:r w:rsidRPr="004D064C">
        <w:rPr>
          <w:rFonts w:ascii="Calibri" w:hAnsi="Calibri" w:cs="Calibri"/>
          <w:b/>
        </w:rPr>
        <w:t>n</w:t>
      </w:r>
      <w:proofErr w:type="spellEnd"/>
      <w:r w:rsidRPr="004D064C">
        <w:rPr>
          <w:rFonts w:ascii="Calibri" w:hAnsi="Calibri" w:cs="Calibri"/>
          <w:b/>
        </w:rPr>
        <w:t>-campus workspaces</w:t>
      </w:r>
    </w:p>
    <w:p w14:paraId="7288C945" w14:textId="7D8AC913" w:rsidR="00B67C16" w:rsidRPr="008562F9" w:rsidRDefault="00B67C16" w:rsidP="00B67C16">
      <w:pPr>
        <w:spacing w:before="240" w:line="240" w:lineRule="auto"/>
        <w:ind w:left="720"/>
        <w:jc w:val="both"/>
        <w:rPr>
          <w:rFonts w:ascii="Calibri" w:hAnsi="Calibri" w:cs="Calibri"/>
        </w:rPr>
      </w:pPr>
      <w:r w:rsidRPr="008562F9">
        <w:rPr>
          <w:rFonts w:ascii="Calibri" w:hAnsi="Calibri" w:cs="Calibri"/>
        </w:rPr>
        <w:t xml:space="preserve">Graduate Employees who are required to work on campus shall be provided with a workspace that meets the </w:t>
      </w:r>
      <w:r w:rsidRPr="00CB2A07">
        <w:rPr>
          <w:rFonts w:ascii="Calibri" w:hAnsi="Calibri" w:cs="Calibri"/>
          <w:strike/>
        </w:rPr>
        <w:t xml:space="preserve">following </w:t>
      </w:r>
      <w:r w:rsidRPr="008562F9">
        <w:rPr>
          <w:rFonts w:ascii="Calibri" w:hAnsi="Calibri" w:cs="Calibri"/>
        </w:rPr>
        <w:t>requirements</w:t>
      </w:r>
      <w:r w:rsidR="00CB2A07">
        <w:rPr>
          <w:rFonts w:ascii="Calibri" w:hAnsi="Calibri" w:cs="Calibri"/>
        </w:rPr>
        <w:t xml:space="preserve"> </w:t>
      </w:r>
      <w:r w:rsidR="00CB2A07">
        <w:rPr>
          <w:rFonts w:ascii="Calibri" w:hAnsi="Calibri" w:cs="Calibri"/>
          <w:color w:val="FF0000"/>
        </w:rPr>
        <w:t>as outlined in the University Resumption plan.</w:t>
      </w:r>
      <w:r w:rsidRPr="00CB2A07">
        <w:rPr>
          <w:rFonts w:ascii="Calibri" w:hAnsi="Calibri" w:cs="Calibri"/>
          <w:strike/>
        </w:rPr>
        <w:t>: All desks, work stations, and paths of movement through the room shall allow for six feet of distance between each room occupant at all times; access to the workspace is restricted t</w:t>
      </w:r>
      <w:r w:rsidRPr="00120C82">
        <w:rPr>
          <w:rFonts w:ascii="Calibri" w:hAnsi="Calibri" w:cs="Calibri"/>
          <w:strike/>
        </w:rPr>
        <w:t>o only the Graduate Employees assigned to that workspace</w:t>
      </w:r>
      <w:r w:rsidRPr="008562F9">
        <w:rPr>
          <w:rFonts w:ascii="Calibri" w:hAnsi="Calibri" w:cs="Calibri"/>
        </w:rPr>
        <w:t>.</w:t>
      </w:r>
    </w:p>
    <w:p w14:paraId="049E450B" w14:textId="77777777" w:rsidR="00B67C16" w:rsidRPr="00974F9A" w:rsidRDefault="00B67C16" w:rsidP="00B67C16">
      <w:pPr>
        <w:spacing w:before="240" w:line="240" w:lineRule="auto"/>
        <w:ind w:left="720"/>
        <w:jc w:val="both"/>
        <w:rPr>
          <w:rFonts w:ascii="Calibri" w:hAnsi="Calibri" w:cs="Calibri"/>
        </w:rPr>
      </w:pPr>
      <w:r w:rsidRPr="00974F9A">
        <w:rPr>
          <w:rFonts w:ascii="Calibri" w:hAnsi="Calibri" w:cs="Calibri"/>
          <w:strike/>
        </w:rPr>
        <w:t xml:space="preserve">If any of these conditions are not met, </w:t>
      </w:r>
      <w:proofErr w:type="spellStart"/>
      <w:r w:rsidRPr="00974F9A">
        <w:rPr>
          <w:rFonts w:ascii="Calibri" w:hAnsi="Calibri" w:cs="Calibri"/>
          <w:strike/>
        </w:rPr>
        <w:t>t</w:t>
      </w:r>
      <w:r>
        <w:rPr>
          <w:rFonts w:ascii="Calibri" w:hAnsi="Calibri" w:cs="Calibri"/>
          <w:color w:val="FF0000"/>
        </w:rPr>
        <w:t>T</w:t>
      </w:r>
      <w:r w:rsidRPr="00974F9A">
        <w:rPr>
          <w:rFonts w:ascii="Calibri" w:hAnsi="Calibri" w:cs="Calibri"/>
        </w:rPr>
        <w:t>he</w:t>
      </w:r>
      <w:proofErr w:type="spellEnd"/>
      <w:r w:rsidRPr="004D064C">
        <w:rPr>
          <w:rFonts w:ascii="Calibri" w:hAnsi="Calibri" w:cs="Calibri"/>
        </w:rPr>
        <w:t xml:space="preserve"> Graduate Employee may request a new workspace</w:t>
      </w:r>
      <w:r>
        <w:rPr>
          <w:rFonts w:ascii="Calibri" w:hAnsi="Calibri" w:cs="Calibri"/>
        </w:rPr>
        <w:t xml:space="preserve"> </w:t>
      </w:r>
      <w:r>
        <w:rPr>
          <w:rFonts w:ascii="Calibri" w:hAnsi="Calibri" w:cs="Calibri"/>
          <w:color w:val="FF0000"/>
        </w:rPr>
        <w:t>if they do not find that the space complies with University guidelines, as well as state and federal laws</w:t>
      </w:r>
      <w:r w:rsidRPr="004D064C">
        <w:rPr>
          <w:rFonts w:ascii="Calibri" w:hAnsi="Calibri" w:cs="Calibri"/>
        </w:rPr>
        <w:t xml:space="preserve">. </w:t>
      </w:r>
      <w:r w:rsidRPr="00974F9A">
        <w:rPr>
          <w:rFonts w:ascii="Calibri" w:hAnsi="Calibri" w:cs="Calibri"/>
          <w:strike/>
        </w:rPr>
        <w:t>During the time that the Graduate Employee is assigned a workspace not meeting the requirements above, they may work in a location of their choice until being assigned a sufficient workspace.</w:t>
      </w:r>
      <w:r w:rsidRPr="00974F9A">
        <w:rPr>
          <w:rFonts w:ascii="Calibri" w:hAnsi="Calibri" w:cs="Calibri"/>
        </w:rPr>
        <w:t xml:space="preserve"> </w:t>
      </w:r>
    </w:p>
    <w:p w14:paraId="46CB7CE7" w14:textId="77777777" w:rsidR="00B67C16" w:rsidRPr="00974F9A" w:rsidRDefault="00B67C16" w:rsidP="00B67C16">
      <w:pPr>
        <w:spacing w:before="240" w:line="240" w:lineRule="auto"/>
        <w:ind w:left="720"/>
        <w:jc w:val="both"/>
        <w:rPr>
          <w:rFonts w:ascii="Calibri" w:hAnsi="Calibri" w:cs="Calibri"/>
          <w:strike/>
        </w:rPr>
      </w:pPr>
      <w:r w:rsidRPr="00974F9A">
        <w:rPr>
          <w:rFonts w:ascii="Calibri" w:hAnsi="Calibri" w:cs="Calibri"/>
          <w:strike/>
        </w:rPr>
        <w:t xml:space="preserve">If the Graduate Employee is required to perform traditionally indoor work outside, they shall be provided with a workspace that meets the following requirements: a height of at least 8 feet and an area of at 75 square feet, water protected flooring, ceiling, and walls, adequate heating/cooling, and access to a power source.  Additionally, the outdoor workspace shall meet the same equipment and safety requirements as indoor workspaces. </w:t>
      </w:r>
    </w:p>
    <w:p w14:paraId="103CD0C5" w14:textId="77777777" w:rsidR="00B67C16" w:rsidRPr="004D064C" w:rsidRDefault="00B67C16" w:rsidP="00B67C16">
      <w:pPr>
        <w:numPr>
          <w:ilvl w:val="0"/>
          <w:numId w:val="1"/>
        </w:numPr>
        <w:spacing w:before="240" w:line="240" w:lineRule="auto"/>
        <w:jc w:val="both"/>
        <w:rPr>
          <w:rFonts w:ascii="Calibri" w:hAnsi="Calibri" w:cs="Calibri"/>
        </w:rPr>
      </w:pPr>
      <w:r w:rsidRPr="004D064C">
        <w:rPr>
          <w:rFonts w:ascii="Calibri" w:hAnsi="Calibri" w:cs="Calibri"/>
          <w:b/>
        </w:rPr>
        <w:lastRenderedPageBreak/>
        <w:t>Enforcement of Physical Distancing Policies</w:t>
      </w:r>
    </w:p>
    <w:p w14:paraId="0821C453" w14:textId="77777777" w:rsidR="00B67C16" w:rsidRPr="00A93139" w:rsidRDefault="00B67C16" w:rsidP="00B67C16">
      <w:pPr>
        <w:spacing w:before="240" w:line="240" w:lineRule="auto"/>
        <w:ind w:left="720"/>
        <w:jc w:val="both"/>
        <w:rPr>
          <w:rFonts w:ascii="Calibri" w:hAnsi="Calibri" w:cs="Calibri"/>
          <w:color w:val="FF0000"/>
        </w:rPr>
      </w:pPr>
      <w:r w:rsidRPr="004D064C">
        <w:rPr>
          <w:rFonts w:ascii="Calibri" w:hAnsi="Calibri" w:cs="Calibri"/>
        </w:rPr>
        <w:t xml:space="preserve">The Graduate Employees who are required to enforce physical distancing policies in their workplace </w:t>
      </w:r>
      <w:r w:rsidRPr="00F437E1">
        <w:rPr>
          <w:rFonts w:ascii="Calibri" w:hAnsi="Calibri" w:cs="Calibri"/>
          <w:strike/>
        </w:rPr>
        <w:t>will be provided with the details of their duties in their work description. This shall include clear instruction pertaining to enforcement of these rules. If the Graduate Employee is the sole instructor present in a classroom, they</w:t>
      </w:r>
      <w:r w:rsidRPr="004D064C">
        <w:rPr>
          <w:rFonts w:ascii="Calibri" w:hAnsi="Calibri" w:cs="Calibri"/>
        </w:rPr>
        <w:t xml:space="preserve"> will have the authority to enforce these policies without fear of retaliation from their supervisor. If a Graduate Employee feels that their personal health and safety is </w:t>
      </w:r>
      <w:r>
        <w:rPr>
          <w:rFonts w:ascii="Calibri" w:hAnsi="Calibri" w:cs="Calibri"/>
          <w:color w:val="FF0000"/>
        </w:rPr>
        <w:t xml:space="preserve">in jeopardy </w:t>
      </w:r>
      <w:r w:rsidRPr="00A93139">
        <w:rPr>
          <w:rFonts w:ascii="Calibri" w:hAnsi="Calibri" w:cs="Calibri"/>
          <w:strike/>
        </w:rPr>
        <w:t xml:space="preserve">under threat </w:t>
      </w:r>
      <w:r w:rsidRPr="004D064C">
        <w:rPr>
          <w:rFonts w:ascii="Calibri" w:hAnsi="Calibri" w:cs="Calibri"/>
        </w:rPr>
        <w:t xml:space="preserve">due to lack of appropriate physical distancing or mask wearing behavior in their work environment, they have the right to leave their workplace </w:t>
      </w:r>
      <w:r w:rsidRPr="00A93139">
        <w:rPr>
          <w:rFonts w:ascii="Calibri" w:hAnsi="Calibri" w:cs="Calibri"/>
          <w:strike/>
        </w:rPr>
        <w:t xml:space="preserve">at that time </w:t>
      </w:r>
      <w:r w:rsidRPr="004D064C">
        <w:rPr>
          <w:rFonts w:ascii="Calibri" w:hAnsi="Calibri" w:cs="Calibri"/>
        </w:rPr>
        <w:t>without</w:t>
      </w:r>
      <w:r>
        <w:rPr>
          <w:rFonts w:ascii="Calibri" w:hAnsi="Calibri" w:cs="Calibri"/>
        </w:rPr>
        <w:t xml:space="preserve"> </w:t>
      </w:r>
      <w:r>
        <w:rPr>
          <w:rFonts w:ascii="Calibri" w:hAnsi="Calibri" w:cs="Calibri"/>
          <w:color w:val="FF0000"/>
        </w:rPr>
        <w:t>penalty</w:t>
      </w:r>
      <w:r w:rsidRPr="004D064C">
        <w:rPr>
          <w:rFonts w:ascii="Calibri" w:hAnsi="Calibri" w:cs="Calibri"/>
        </w:rPr>
        <w:t xml:space="preserve"> </w:t>
      </w:r>
      <w:r w:rsidRPr="00A93139">
        <w:rPr>
          <w:rFonts w:ascii="Calibri" w:hAnsi="Calibri" w:cs="Calibri"/>
          <w:strike/>
        </w:rPr>
        <w:t>fear of subsequent retaliation</w:t>
      </w:r>
      <w:r w:rsidRPr="00A93139">
        <w:rPr>
          <w:rFonts w:ascii="Calibri" w:hAnsi="Calibri" w:cs="Calibri"/>
        </w:rPr>
        <w:t xml:space="preserve"> </w:t>
      </w:r>
      <w:r w:rsidRPr="00A93139">
        <w:rPr>
          <w:rFonts w:ascii="Calibri" w:hAnsi="Calibri" w:cs="Calibri"/>
          <w:color w:val="FF0000"/>
        </w:rPr>
        <w:t>until the appropriate health or safety office has reviewed the situation and made a finding.</w:t>
      </w:r>
    </w:p>
    <w:p w14:paraId="2C017ADA" w14:textId="77777777" w:rsidR="00B67C16" w:rsidRPr="004D064C" w:rsidRDefault="00B67C16" w:rsidP="00B67C16">
      <w:pPr>
        <w:numPr>
          <w:ilvl w:val="0"/>
          <w:numId w:val="1"/>
        </w:numPr>
        <w:spacing w:before="240" w:line="240" w:lineRule="auto"/>
        <w:jc w:val="both"/>
        <w:rPr>
          <w:rFonts w:ascii="Calibri" w:hAnsi="Calibri" w:cs="Calibri"/>
          <w:b/>
        </w:rPr>
      </w:pPr>
      <w:r w:rsidRPr="004D064C">
        <w:rPr>
          <w:rFonts w:ascii="Calibri" w:hAnsi="Calibri" w:cs="Calibri"/>
          <w:b/>
        </w:rPr>
        <w:t>Medical Expenses</w:t>
      </w:r>
    </w:p>
    <w:p w14:paraId="4FD2B94A" w14:textId="295C9796" w:rsidR="00B67C16" w:rsidRPr="00CB2A07" w:rsidRDefault="00B67C16" w:rsidP="00B67C16">
      <w:pPr>
        <w:spacing w:before="240" w:line="240" w:lineRule="auto"/>
        <w:ind w:left="720"/>
        <w:jc w:val="both"/>
        <w:rPr>
          <w:rFonts w:ascii="Calibri" w:hAnsi="Calibri" w:cs="Calibri"/>
          <w:strike/>
        </w:rPr>
      </w:pPr>
      <w:r w:rsidRPr="004D064C">
        <w:rPr>
          <w:rFonts w:ascii="Calibri" w:hAnsi="Calibri" w:cs="Calibri"/>
        </w:rPr>
        <w:t xml:space="preserve">The University shall request (in good faith) that </w:t>
      </w:r>
      <w:proofErr w:type="spellStart"/>
      <w:r w:rsidRPr="004D064C">
        <w:rPr>
          <w:rFonts w:ascii="Calibri" w:hAnsi="Calibri" w:cs="Calibri"/>
        </w:rPr>
        <w:t>PacificSource</w:t>
      </w:r>
      <w:proofErr w:type="spellEnd"/>
      <w:r w:rsidRPr="004D064C">
        <w:rPr>
          <w:rFonts w:ascii="Calibri" w:hAnsi="Calibri" w:cs="Calibri"/>
        </w:rPr>
        <w:t xml:space="preserve"> </w:t>
      </w:r>
      <w:r w:rsidRPr="00A54090">
        <w:rPr>
          <w:rFonts w:ascii="Calibri" w:hAnsi="Calibri" w:cs="Calibri"/>
          <w:strike/>
        </w:rPr>
        <w:t xml:space="preserve">indefinitely </w:t>
      </w:r>
      <w:r w:rsidRPr="004D064C">
        <w:rPr>
          <w:rFonts w:ascii="Calibri" w:hAnsi="Calibri" w:cs="Calibri"/>
        </w:rPr>
        <w:t xml:space="preserve">continue </w:t>
      </w:r>
      <w:r w:rsidRPr="00CB2A07">
        <w:rPr>
          <w:rFonts w:ascii="Calibri" w:hAnsi="Calibri" w:cs="Calibri"/>
          <w:strike/>
        </w:rPr>
        <w:t>and expand</w:t>
      </w:r>
      <w:r w:rsidRPr="004D064C">
        <w:rPr>
          <w:rFonts w:ascii="Calibri" w:hAnsi="Calibri" w:cs="Calibri"/>
        </w:rPr>
        <w:t xml:space="preserve"> upon their existing waiver of all COVID-19 medical costs to </w:t>
      </w:r>
      <w:r w:rsidRPr="00CB2A07">
        <w:rPr>
          <w:rFonts w:ascii="Calibri" w:hAnsi="Calibri" w:cs="Calibri"/>
          <w:strike/>
        </w:rPr>
        <w:t>current and future</w:t>
      </w:r>
      <w:r w:rsidRPr="004D064C">
        <w:rPr>
          <w:rFonts w:ascii="Calibri" w:hAnsi="Calibri" w:cs="Calibri"/>
        </w:rPr>
        <w:t xml:space="preserve"> </w:t>
      </w:r>
      <w:r w:rsidR="00CB2A07">
        <w:rPr>
          <w:rFonts w:ascii="Calibri" w:hAnsi="Calibri" w:cs="Calibri"/>
          <w:color w:val="FF0000"/>
        </w:rPr>
        <w:t xml:space="preserve">enrolled </w:t>
      </w:r>
      <w:r w:rsidRPr="004D064C">
        <w:rPr>
          <w:rFonts w:ascii="Calibri" w:hAnsi="Calibri" w:cs="Calibri"/>
        </w:rPr>
        <w:t>Graduate Employees, as well as their</w:t>
      </w:r>
      <w:r>
        <w:rPr>
          <w:rFonts w:ascii="Calibri" w:hAnsi="Calibri" w:cs="Calibri"/>
        </w:rPr>
        <w:t xml:space="preserve"> </w:t>
      </w:r>
      <w:r>
        <w:rPr>
          <w:rFonts w:ascii="Calibri" w:hAnsi="Calibri" w:cs="Calibri"/>
          <w:color w:val="FF0000"/>
        </w:rPr>
        <w:t>enrolled</w:t>
      </w:r>
      <w:r w:rsidRPr="004D064C">
        <w:rPr>
          <w:rFonts w:ascii="Calibri" w:hAnsi="Calibri" w:cs="Calibri"/>
        </w:rPr>
        <w:t xml:space="preserve"> dependents </w:t>
      </w:r>
      <w:r w:rsidRPr="00A54090">
        <w:rPr>
          <w:rFonts w:ascii="Calibri" w:hAnsi="Calibri" w:cs="Calibri"/>
          <w:strike/>
        </w:rPr>
        <w:t>and co-insured</w:t>
      </w:r>
      <w:r w:rsidRPr="00CB2A07">
        <w:rPr>
          <w:rFonts w:ascii="Calibri" w:hAnsi="Calibri" w:cs="Calibri"/>
          <w:strike/>
        </w:rPr>
        <w:t>. This waiver shall include out-of-pocket costs for COVID-19 testing, diagnosis, treatment, and out-of-pocket costs for any illness or injury resulting from COVID-19 or from COVID-19 treatment regardless of place of service.</w:t>
      </w:r>
    </w:p>
    <w:p w14:paraId="621B1948" w14:textId="77777777" w:rsidR="00B67C16" w:rsidRPr="004D064C" w:rsidRDefault="00B67C16" w:rsidP="00B67C16">
      <w:pPr>
        <w:spacing w:before="240" w:line="240" w:lineRule="auto"/>
        <w:ind w:left="720"/>
        <w:jc w:val="both"/>
        <w:rPr>
          <w:rFonts w:ascii="Calibri" w:hAnsi="Calibri" w:cs="Calibri"/>
        </w:rPr>
      </w:pPr>
      <w:r w:rsidRPr="00A54090">
        <w:rPr>
          <w:rFonts w:ascii="Calibri" w:hAnsi="Calibri" w:cs="Calibri"/>
          <w:strike/>
        </w:rPr>
        <w:t>Upon confirmation of this waiver,</w:t>
      </w:r>
      <w:r w:rsidRPr="004D064C">
        <w:rPr>
          <w:rFonts w:ascii="Calibri" w:hAnsi="Calibri" w:cs="Calibri"/>
        </w:rPr>
        <w:t xml:space="preserve"> </w:t>
      </w:r>
      <w:proofErr w:type="spellStart"/>
      <w:r w:rsidRPr="00A54090">
        <w:rPr>
          <w:rFonts w:ascii="Calibri" w:hAnsi="Calibri" w:cs="Calibri"/>
          <w:strike/>
        </w:rPr>
        <w:t>t</w:t>
      </w:r>
      <w:r w:rsidRPr="00A54090">
        <w:rPr>
          <w:rFonts w:ascii="Calibri" w:hAnsi="Calibri" w:cs="Calibri"/>
          <w:color w:val="FF0000"/>
        </w:rPr>
        <w:t>T</w:t>
      </w:r>
      <w:r w:rsidRPr="004D064C">
        <w:rPr>
          <w:rFonts w:ascii="Calibri" w:hAnsi="Calibri" w:cs="Calibri"/>
        </w:rPr>
        <w:t>he</w:t>
      </w:r>
      <w:proofErr w:type="spellEnd"/>
      <w:r w:rsidRPr="004D064C">
        <w:rPr>
          <w:rFonts w:ascii="Calibri" w:hAnsi="Calibri" w:cs="Calibri"/>
        </w:rPr>
        <w:t xml:space="preserve"> university shall email all bargaining unit members alerting them of these benefits, as well as a detailed explanation of the benefits and any contact information in the event that there are difficulties with receiving such a waiver.</w:t>
      </w:r>
    </w:p>
    <w:p w14:paraId="04C86DAD" w14:textId="77777777" w:rsidR="00B67C16" w:rsidRPr="004D064C" w:rsidRDefault="00B67C16" w:rsidP="00B67C16">
      <w:pPr>
        <w:numPr>
          <w:ilvl w:val="0"/>
          <w:numId w:val="1"/>
        </w:numPr>
        <w:spacing w:before="240" w:line="240" w:lineRule="auto"/>
        <w:jc w:val="both"/>
        <w:rPr>
          <w:rFonts w:ascii="Calibri" w:hAnsi="Calibri" w:cs="Calibri"/>
        </w:rPr>
      </w:pPr>
      <w:r w:rsidRPr="004D064C">
        <w:rPr>
          <w:rFonts w:ascii="Calibri" w:hAnsi="Calibri" w:cs="Calibri"/>
          <w:b/>
        </w:rPr>
        <w:t>Duration</w:t>
      </w:r>
      <w:r w:rsidRPr="004D064C">
        <w:rPr>
          <w:rFonts w:ascii="Calibri" w:hAnsi="Calibri" w:cs="Calibri"/>
          <w:b/>
        </w:rPr>
        <w:br/>
      </w:r>
      <w:r w:rsidRPr="004D064C">
        <w:rPr>
          <w:rFonts w:ascii="Calibri" w:hAnsi="Calibri" w:cs="Calibri"/>
          <w:b/>
        </w:rPr>
        <w:br/>
      </w:r>
      <w:r w:rsidRPr="004D064C">
        <w:rPr>
          <w:rFonts w:ascii="Calibri" w:hAnsi="Calibri" w:cs="Calibri"/>
        </w:rPr>
        <w:t>This agreement represents the joint understanding between the parties and will remain in effect so long as OSU is operating at Operations Level 2 or above per the university’s current definitions, or until both parties elect to revisit this memorandum of understanding, whichever is earlier.</w:t>
      </w:r>
    </w:p>
    <w:p w14:paraId="18243B59" w14:textId="77777777" w:rsidR="00B67C16" w:rsidRPr="004D064C" w:rsidRDefault="00B67C16" w:rsidP="00B67C16">
      <w:pPr>
        <w:spacing w:before="240" w:line="240" w:lineRule="auto"/>
        <w:ind w:left="720"/>
        <w:rPr>
          <w:rFonts w:ascii="Calibri" w:hAnsi="Calibri" w:cs="Calibri"/>
        </w:rPr>
      </w:pPr>
    </w:p>
    <w:p w14:paraId="41059355" w14:textId="77777777" w:rsidR="00B67C16" w:rsidRPr="004D064C" w:rsidRDefault="00B67C16" w:rsidP="00B67C16">
      <w:pPr>
        <w:spacing w:before="240" w:line="240" w:lineRule="auto"/>
        <w:ind w:left="720"/>
        <w:rPr>
          <w:rFonts w:ascii="Calibri" w:hAnsi="Calibri" w:cs="Calibri"/>
        </w:rPr>
      </w:pPr>
    </w:p>
    <w:p w14:paraId="0DF20118" w14:textId="77777777" w:rsidR="00B67C16" w:rsidRPr="004D064C" w:rsidRDefault="00B67C16" w:rsidP="00B67C16">
      <w:pPr>
        <w:rPr>
          <w:rFonts w:ascii="Calibri" w:eastAsia="Calibri" w:hAnsi="Calibri" w:cs="Calibri"/>
        </w:rPr>
      </w:pPr>
      <w:r w:rsidRPr="004D064C">
        <w:rPr>
          <w:rFonts w:ascii="Calibri" w:eastAsia="Calibri" w:hAnsi="Calibri" w:cs="Calibri"/>
        </w:rPr>
        <w:t>For Coalition of Graduate Employees, AFT-6069:</w:t>
      </w:r>
      <w:r w:rsidRPr="004D064C">
        <w:rPr>
          <w:rFonts w:ascii="Calibri" w:eastAsia="Calibri" w:hAnsi="Calibri" w:cs="Calibri"/>
        </w:rPr>
        <w:tab/>
      </w:r>
      <w:r w:rsidRPr="004D064C">
        <w:rPr>
          <w:rFonts w:ascii="Calibri" w:eastAsia="Calibri" w:hAnsi="Calibri" w:cs="Calibri"/>
        </w:rPr>
        <w:tab/>
        <w:t>For Oregon State University:</w:t>
      </w:r>
    </w:p>
    <w:p w14:paraId="1820A7B3" w14:textId="77777777" w:rsidR="00B67C16" w:rsidRPr="004D064C" w:rsidRDefault="00B67C16" w:rsidP="00B67C16">
      <w:pPr>
        <w:rPr>
          <w:rFonts w:ascii="Calibri" w:eastAsia="Calibri" w:hAnsi="Calibri" w:cs="Calibri"/>
        </w:rPr>
      </w:pPr>
    </w:p>
    <w:p w14:paraId="37CE376C" w14:textId="77777777" w:rsidR="00B67C16" w:rsidRPr="004D064C" w:rsidRDefault="00B67C16" w:rsidP="00B67C16">
      <w:pPr>
        <w:rPr>
          <w:rFonts w:ascii="Calibri" w:eastAsia="Calibri" w:hAnsi="Calibri" w:cs="Calibri"/>
        </w:rPr>
      </w:pPr>
      <w:r w:rsidRPr="004D064C">
        <w:rPr>
          <w:rFonts w:ascii="Calibri" w:eastAsia="Calibri" w:hAnsi="Calibri" w:cs="Calibri"/>
        </w:rPr>
        <w:t>Printed name:</w:t>
      </w:r>
      <w:r w:rsidRPr="004D064C">
        <w:rPr>
          <w:rFonts w:ascii="Calibri" w:eastAsia="Calibri" w:hAnsi="Calibri" w:cs="Calibri"/>
        </w:rPr>
        <w:tab/>
      </w:r>
      <w:r w:rsidRPr="004D064C">
        <w:rPr>
          <w:rFonts w:ascii="Calibri" w:eastAsia="Calibri" w:hAnsi="Calibri" w:cs="Calibri"/>
        </w:rPr>
        <w:tab/>
      </w:r>
      <w:r w:rsidRPr="004D064C">
        <w:rPr>
          <w:rFonts w:ascii="Calibri" w:eastAsia="Calibri" w:hAnsi="Calibri" w:cs="Calibri"/>
        </w:rPr>
        <w:tab/>
      </w:r>
      <w:r w:rsidRPr="004D064C">
        <w:rPr>
          <w:rFonts w:ascii="Calibri" w:eastAsia="Calibri" w:hAnsi="Calibri" w:cs="Calibri"/>
        </w:rPr>
        <w:tab/>
      </w:r>
      <w:r w:rsidRPr="004D064C">
        <w:rPr>
          <w:rFonts w:ascii="Calibri" w:eastAsia="Calibri" w:hAnsi="Calibri" w:cs="Calibri"/>
        </w:rPr>
        <w:tab/>
      </w:r>
      <w:r w:rsidRPr="004D064C">
        <w:rPr>
          <w:rFonts w:ascii="Calibri" w:eastAsia="Calibri" w:hAnsi="Calibri" w:cs="Calibri"/>
        </w:rPr>
        <w:tab/>
        <w:t>Printed name:</w:t>
      </w:r>
    </w:p>
    <w:p w14:paraId="7D310951" w14:textId="77777777" w:rsidR="00B67C16" w:rsidRPr="004D064C" w:rsidRDefault="00B67C16" w:rsidP="00B67C16">
      <w:pPr>
        <w:rPr>
          <w:rFonts w:ascii="Calibri" w:eastAsia="Calibri" w:hAnsi="Calibri" w:cs="Calibri"/>
        </w:rPr>
      </w:pPr>
    </w:p>
    <w:p w14:paraId="61C0BB23" w14:textId="1284844D" w:rsidR="00B67C16" w:rsidRPr="00CB2A07" w:rsidRDefault="00CB2A07" w:rsidP="00B67C16">
      <w:pPr>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p w14:paraId="6E14E719" w14:textId="77777777" w:rsidR="00CB2A07" w:rsidRDefault="00CB2A07" w:rsidP="00B67C16">
      <w:pPr>
        <w:rPr>
          <w:rFonts w:ascii="Calibri" w:eastAsia="Calibri" w:hAnsi="Calibri" w:cs="Calibri"/>
        </w:rPr>
      </w:pPr>
    </w:p>
    <w:p w14:paraId="5E1E4208" w14:textId="77777777" w:rsidR="00CB2A07" w:rsidRDefault="00CB2A07" w:rsidP="00B67C16">
      <w:pPr>
        <w:rPr>
          <w:rFonts w:ascii="Calibri" w:eastAsia="Calibri" w:hAnsi="Calibri" w:cs="Calibri"/>
        </w:rPr>
      </w:pPr>
    </w:p>
    <w:p w14:paraId="39D8162A" w14:textId="286C4EF8" w:rsidR="00B67C16" w:rsidRPr="004D064C" w:rsidRDefault="00B67C16" w:rsidP="00B67C16">
      <w:pPr>
        <w:rPr>
          <w:rFonts w:ascii="Calibri" w:eastAsia="Calibri" w:hAnsi="Calibri" w:cs="Calibri"/>
        </w:rPr>
      </w:pPr>
      <w:r w:rsidRPr="004D064C">
        <w:rPr>
          <w:rFonts w:ascii="Calibri" w:eastAsia="Calibri" w:hAnsi="Calibri" w:cs="Calibri"/>
        </w:rPr>
        <w:t>Signature:</w:t>
      </w:r>
      <w:r w:rsidRPr="004D064C">
        <w:rPr>
          <w:rFonts w:ascii="Calibri" w:eastAsia="Calibri" w:hAnsi="Calibri" w:cs="Calibri"/>
        </w:rPr>
        <w:tab/>
      </w:r>
      <w:r w:rsidRPr="004D064C">
        <w:rPr>
          <w:rFonts w:ascii="Calibri" w:eastAsia="Calibri" w:hAnsi="Calibri" w:cs="Calibri"/>
        </w:rPr>
        <w:tab/>
      </w:r>
      <w:r w:rsidRPr="004D064C">
        <w:rPr>
          <w:rFonts w:ascii="Calibri" w:eastAsia="Calibri" w:hAnsi="Calibri" w:cs="Calibri"/>
        </w:rPr>
        <w:tab/>
      </w:r>
      <w:r w:rsidRPr="004D064C">
        <w:rPr>
          <w:rFonts w:ascii="Calibri" w:eastAsia="Calibri" w:hAnsi="Calibri" w:cs="Calibri"/>
        </w:rPr>
        <w:tab/>
        <w:t>Date:</w:t>
      </w:r>
      <w:r w:rsidRPr="004D064C">
        <w:rPr>
          <w:rFonts w:ascii="Calibri" w:eastAsia="Calibri" w:hAnsi="Calibri" w:cs="Calibri"/>
        </w:rPr>
        <w:tab/>
      </w:r>
      <w:r w:rsidRPr="004D064C">
        <w:rPr>
          <w:rFonts w:ascii="Calibri" w:eastAsia="Calibri" w:hAnsi="Calibri" w:cs="Calibri"/>
        </w:rPr>
        <w:tab/>
        <w:t>Signature:</w:t>
      </w:r>
      <w:r w:rsidRPr="004D064C">
        <w:rPr>
          <w:rFonts w:ascii="Calibri" w:eastAsia="Calibri" w:hAnsi="Calibri" w:cs="Calibri"/>
        </w:rPr>
        <w:tab/>
      </w:r>
      <w:r w:rsidRPr="004D064C">
        <w:rPr>
          <w:rFonts w:ascii="Calibri" w:eastAsia="Calibri" w:hAnsi="Calibri" w:cs="Calibri"/>
        </w:rPr>
        <w:tab/>
      </w:r>
      <w:r w:rsidRPr="004D064C">
        <w:rPr>
          <w:rFonts w:ascii="Calibri" w:eastAsia="Calibri" w:hAnsi="Calibri" w:cs="Calibri"/>
        </w:rPr>
        <w:tab/>
      </w:r>
      <w:r w:rsidR="00CB2A07">
        <w:rPr>
          <w:rFonts w:ascii="Calibri" w:eastAsia="Calibri" w:hAnsi="Calibri" w:cs="Calibri"/>
        </w:rPr>
        <w:tab/>
      </w:r>
      <w:r w:rsidRPr="004D064C">
        <w:rPr>
          <w:rFonts w:ascii="Calibri" w:eastAsia="Calibri" w:hAnsi="Calibri" w:cs="Calibri"/>
        </w:rPr>
        <w:t>Date:</w:t>
      </w:r>
    </w:p>
    <w:p w14:paraId="31D72B0A" w14:textId="77777777" w:rsidR="00B67C16" w:rsidRPr="004D064C" w:rsidRDefault="00B67C16" w:rsidP="00B67C16">
      <w:pPr>
        <w:rPr>
          <w:rFonts w:ascii="Calibri" w:eastAsia="Calibri" w:hAnsi="Calibri" w:cs="Calibri"/>
        </w:rPr>
      </w:pPr>
    </w:p>
    <w:p w14:paraId="3EA40C47" w14:textId="42A6408A" w:rsidR="00755210" w:rsidRPr="00CB2A07" w:rsidRDefault="00CB2A07">
      <w:pPr>
        <w:rPr>
          <w:rFonts w:ascii="Calibri" w:eastAsia="Calibri" w:hAnsi="Calibri" w:cs="Calibri"/>
          <w:u w:val="single"/>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p>
    <w:sectPr w:rsidR="00755210" w:rsidRPr="00CB2A07" w:rsidSect="009C15B3">
      <w:headerReference w:type="default" r:id="rId7"/>
      <w:footerReference w:type="default" r:id="rId8"/>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1BF5D" w14:textId="77777777" w:rsidR="00B67C16" w:rsidRDefault="00B67C16" w:rsidP="00B67C16">
      <w:pPr>
        <w:spacing w:line="240" w:lineRule="auto"/>
      </w:pPr>
      <w:r>
        <w:separator/>
      </w:r>
    </w:p>
  </w:endnote>
  <w:endnote w:type="continuationSeparator" w:id="0">
    <w:p w14:paraId="7843AC6B" w14:textId="77777777" w:rsidR="00B67C16" w:rsidRDefault="00B67C16" w:rsidP="00B67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1753" w14:textId="77777777" w:rsidR="00A93139" w:rsidRDefault="00CB2A07">
    <w:pPr>
      <w:jc w:val="right"/>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30E6E" w14:textId="77777777" w:rsidR="00B67C16" w:rsidRDefault="00B67C16" w:rsidP="00B67C16">
      <w:pPr>
        <w:spacing w:line="240" w:lineRule="auto"/>
      </w:pPr>
      <w:r>
        <w:separator/>
      </w:r>
    </w:p>
  </w:footnote>
  <w:footnote w:type="continuationSeparator" w:id="0">
    <w:p w14:paraId="663BD3E0" w14:textId="77777777" w:rsidR="00B67C16" w:rsidRDefault="00B67C16" w:rsidP="00B67C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3296E" w14:textId="54814964" w:rsidR="00A93139" w:rsidRPr="00B67C16" w:rsidRDefault="00B67C16">
    <w:pPr>
      <w:pStyle w:val="Header"/>
      <w:rPr>
        <w:rFonts w:asciiTheme="majorHAnsi" w:hAnsiTheme="majorHAnsi" w:cstheme="majorHAnsi"/>
      </w:rPr>
    </w:pPr>
    <w:r w:rsidRPr="00B67C16">
      <w:rPr>
        <w:rFonts w:asciiTheme="majorHAnsi" w:hAnsiTheme="majorHAnsi" w:cstheme="majorHAnsi"/>
      </w:rPr>
      <w:t>OSU 9/</w:t>
    </w:r>
    <w:r w:rsidR="00CB2A07">
      <w:rPr>
        <w:rFonts w:asciiTheme="majorHAnsi" w:hAnsiTheme="majorHAnsi" w:cstheme="majorHAnsi"/>
      </w:rPr>
      <w:t>25</w:t>
    </w:r>
    <w:r w:rsidRPr="00B67C16">
      <w:rPr>
        <w:rFonts w:asciiTheme="majorHAnsi" w:hAnsiTheme="majorHAnsi" w:cstheme="majorHAnsi"/>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A690E"/>
    <w:multiLevelType w:val="hybridMultilevel"/>
    <w:tmpl w:val="1ABA9B5E"/>
    <w:lvl w:ilvl="0" w:tplc="FFD406EA">
      <w:start w:val="1"/>
      <w:numFmt w:val="lowerLetter"/>
      <w:lvlText w:val="(%1)"/>
      <w:lvlJc w:val="left"/>
      <w:pPr>
        <w:ind w:left="620" w:hanging="360"/>
      </w:pPr>
      <w:rPr>
        <w:rFonts w:ascii="Times New Roman" w:eastAsia="Arial" w:hAnsi="Times New Roman" w:cs="Times New Roman" w:hint="default"/>
        <w:w w:val="100"/>
        <w:sz w:val="22"/>
        <w:szCs w:val="22"/>
      </w:rPr>
    </w:lvl>
    <w:lvl w:ilvl="1" w:tplc="8D6AB74C">
      <w:numFmt w:val="bullet"/>
      <w:lvlText w:val="•"/>
      <w:lvlJc w:val="left"/>
      <w:pPr>
        <w:ind w:left="1686" w:hanging="360"/>
      </w:pPr>
      <w:rPr>
        <w:rFonts w:hint="default"/>
      </w:rPr>
    </w:lvl>
    <w:lvl w:ilvl="2" w:tplc="90A21B36">
      <w:numFmt w:val="bullet"/>
      <w:lvlText w:val="•"/>
      <w:lvlJc w:val="left"/>
      <w:pPr>
        <w:ind w:left="2752" w:hanging="360"/>
      </w:pPr>
      <w:rPr>
        <w:rFonts w:hint="default"/>
      </w:rPr>
    </w:lvl>
    <w:lvl w:ilvl="3" w:tplc="424844E2">
      <w:numFmt w:val="bullet"/>
      <w:lvlText w:val="•"/>
      <w:lvlJc w:val="left"/>
      <w:pPr>
        <w:ind w:left="3818" w:hanging="360"/>
      </w:pPr>
      <w:rPr>
        <w:rFonts w:hint="default"/>
      </w:rPr>
    </w:lvl>
    <w:lvl w:ilvl="4" w:tplc="EC88BA2C">
      <w:numFmt w:val="bullet"/>
      <w:lvlText w:val="•"/>
      <w:lvlJc w:val="left"/>
      <w:pPr>
        <w:ind w:left="4884" w:hanging="360"/>
      </w:pPr>
      <w:rPr>
        <w:rFonts w:hint="default"/>
      </w:rPr>
    </w:lvl>
    <w:lvl w:ilvl="5" w:tplc="C3D2D718">
      <w:numFmt w:val="bullet"/>
      <w:lvlText w:val="•"/>
      <w:lvlJc w:val="left"/>
      <w:pPr>
        <w:ind w:left="5950" w:hanging="360"/>
      </w:pPr>
      <w:rPr>
        <w:rFonts w:hint="default"/>
      </w:rPr>
    </w:lvl>
    <w:lvl w:ilvl="6" w:tplc="474E0BA4">
      <w:numFmt w:val="bullet"/>
      <w:lvlText w:val="•"/>
      <w:lvlJc w:val="left"/>
      <w:pPr>
        <w:ind w:left="7016" w:hanging="360"/>
      </w:pPr>
      <w:rPr>
        <w:rFonts w:hint="default"/>
      </w:rPr>
    </w:lvl>
    <w:lvl w:ilvl="7" w:tplc="F4B66F44">
      <w:numFmt w:val="bullet"/>
      <w:lvlText w:val="•"/>
      <w:lvlJc w:val="left"/>
      <w:pPr>
        <w:ind w:left="8082" w:hanging="360"/>
      </w:pPr>
      <w:rPr>
        <w:rFonts w:hint="default"/>
      </w:rPr>
    </w:lvl>
    <w:lvl w:ilvl="8" w:tplc="E02811A8">
      <w:numFmt w:val="bullet"/>
      <w:lvlText w:val="•"/>
      <w:lvlJc w:val="left"/>
      <w:pPr>
        <w:ind w:left="9148" w:hanging="360"/>
      </w:pPr>
      <w:rPr>
        <w:rFonts w:hint="default"/>
      </w:rPr>
    </w:lvl>
  </w:abstractNum>
  <w:abstractNum w:abstractNumId="1" w15:restartNumberingAfterBreak="0">
    <w:nsid w:val="395C417F"/>
    <w:multiLevelType w:val="multilevel"/>
    <w:tmpl w:val="B1E05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0667E9"/>
    <w:multiLevelType w:val="multilevel"/>
    <w:tmpl w:val="438A6E4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16"/>
    <w:rsid w:val="0014220B"/>
    <w:rsid w:val="001B4BF3"/>
    <w:rsid w:val="003870DA"/>
    <w:rsid w:val="00626B17"/>
    <w:rsid w:val="00717CF9"/>
    <w:rsid w:val="009640F1"/>
    <w:rsid w:val="00B63FFD"/>
    <w:rsid w:val="00B67C16"/>
    <w:rsid w:val="00CB2A07"/>
    <w:rsid w:val="00E96239"/>
    <w:rsid w:val="00FB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FBAB7"/>
  <w15:chartTrackingRefBased/>
  <w15:docId w15:val="{6EDF2A00-FB6A-4C72-A697-9BF158D5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16"/>
    <w:pPr>
      <w:spacing w:after="0" w:line="276" w:lineRule="auto"/>
    </w:pPr>
    <w:rPr>
      <w:rFonts w:ascii="Arial" w:eastAsia="Arial" w:hAnsi="Arial" w:cs="Arial"/>
      <w:lang w:val="en" w:eastAsia="ja-JP"/>
    </w:rPr>
  </w:style>
  <w:style w:type="paragraph" w:styleId="Heading1">
    <w:name w:val="heading 1"/>
    <w:basedOn w:val="Normal"/>
    <w:next w:val="Normal"/>
    <w:link w:val="Heading1Char"/>
    <w:uiPriority w:val="9"/>
    <w:qFormat/>
    <w:rsid w:val="00B67C16"/>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C16"/>
    <w:rPr>
      <w:rFonts w:ascii="Arial" w:eastAsia="Arial" w:hAnsi="Arial" w:cs="Arial"/>
      <w:sz w:val="40"/>
      <w:szCs w:val="40"/>
      <w:lang w:val="en" w:eastAsia="ja-JP"/>
    </w:rPr>
  </w:style>
  <w:style w:type="paragraph" w:styleId="Header">
    <w:name w:val="header"/>
    <w:basedOn w:val="Normal"/>
    <w:link w:val="HeaderChar"/>
    <w:uiPriority w:val="99"/>
    <w:unhideWhenUsed/>
    <w:rsid w:val="00B67C16"/>
    <w:pPr>
      <w:tabs>
        <w:tab w:val="center" w:pos="4680"/>
        <w:tab w:val="right" w:pos="9360"/>
      </w:tabs>
      <w:spacing w:line="240" w:lineRule="auto"/>
    </w:pPr>
  </w:style>
  <w:style w:type="character" w:customStyle="1" w:styleId="HeaderChar">
    <w:name w:val="Header Char"/>
    <w:basedOn w:val="DefaultParagraphFont"/>
    <w:link w:val="Header"/>
    <w:uiPriority w:val="99"/>
    <w:rsid w:val="00B67C16"/>
    <w:rPr>
      <w:rFonts w:ascii="Arial" w:eastAsia="Arial" w:hAnsi="Arial" w:cs="Arial"/>
      <w:lang w:val="en" w:eastAsia="ja-JP"/>
    </w:rPr>
  </w:style>
  <w:style w:type="character" w:styleId="CommentReference">
    <w:name w:val="annotation reference"/>
    <w:basedOn w:val="DefaultParagraphFont"/>
    <w:uiPriority w:val="99"/>
    <w:semiHidden/>
    <w:unhideWhenUsed/>
    <w:rsid w:val="00B67C16"/>
    <w:rPr>
      <w:sz w:val="16"/>
      <w:szCs w:val="16"/>
    </w:rPr>
  </w:style>
  <w:style w:type="paragraph" w:styleId="CommentText">
    <w:name w:val="annotation text"/>
    <w:basedOn w:val="Normal"/>
    <w:link w:val="CommentTextChar"/>
    <w:uiPriority w:val="99"/>
    <w:semiHidden/>
    <w:unhideWhenUsed/>
    <w:rsid w:val="00B67C16"/>
    <w:pPr>
      <w:spacing w:line="240" w:lineRule="auto"/>
    </w:pPr>
    <w:rPr>
      <w:sz w:val="20"/>
      <w:szCs w:val="20"/>
    </w:rPr>
  </w:style>
  <w:style w:type="character" w:customStyle="1" w:styleId="CommentTextChar">
    <w:name w:val="Comment Text Char"/>
    <w:basedOn w:val="DefaultParagraphFont"/>
    <w:link w:val="CommentText"/>
    <w:uiPriority w:val="99"/>
    <w:semiHidden/>
    <w:rsid w:val="00B67C16"/>
    <w:rPr>
      <w:rFonts w:ascii="Arial" w:eastAsia="Arial" w:hAnsi="Arial" w:cs="Arial"/>
      <w:sz w:val="20"/>
      <w:szCs w:val="20"/>
      <w:lang w:val="en" w:eastAsia="ja-JP"/>
    </w:rPr>
  </w:style>
  <w:style w:type="paragraph" w:styleId="BodyText">
    <w:name w:val="Body Text"/>
    <w:basedOn w:val="Normal"/>
    <w:link w:val="BodyTextChar"/>
    <w:uiPriority w:val="1"/>
    <w:qFormat/>
    <w:rsid w:val="00B67C16"/>
    <w:pPr>
      <w:widowControl w:val="0"/>
      <w:autoSpaceDE w:val="0"/>
      <w:autoSpaceDN w:val="0"/>
      <w:spacing w:line="240" w:lineRule="auto"/>
    </w:pPr>
    <w:rPr>
      <w:lang w:val="en-US" w:eastAsia="en-US"/>
    </w:rPr>
  </w:style>
  <w:style w:type="character" w:customStyle="1" w:styleId="BodyTextChar">
    <w:name w:val="Body Text Char"/>
    <w:basedOn w:val="DefaultParagraphFont"/>
    <w:link w:val="BodyText"/>
    <w:uiPriority w:val="1"/>
    <w:rsid w:val="00B67C16"/>
    <w:rPr>
      <w:rFonts w:ascii="Arial" w:eastAsia="Arial" w:hAnsi="Arial" w:cs="Arial"/>
    </w:rPr>
  </w:style>
  <w:style w:type="paragraph" w:styleId="ListParagraph">
    <w:name w:val="List Paragraph"/>
    <w:basedOn w:val="Normal"/>
    <w:uiPriority w:val="1"/>
    <w:qFormat/>
    <w:rsid w:val="00B67C16"/>
    <w:pPr>
      <w:widowControl w:val="0"/>
      <w:autoSpaceDE w:val="0"/>
      <w:autoSpaceDN w:val="0"/>
      <w:spacing w:line="240" w:lineRule="auto"/>
      <w:ind w:left="620" w:hanging="360"/>
    </w:pPr>
    <w:rPr>
      <w:lang w:val="en-US" w:eastAsia="en-US"/>
    </w:rPr>
  </w:style>
  <w:style w:type="paragraph" w:styleId="BalloonText">
    <w:name w:val="Balloon Text"/>
    <w:basedOn w:val="Normal"/>
    <w:link w:val="BalloonTextChar"/>
    <w:uiPriority w:val="99"/>
    <w:semiHidden/>
    <w:unhideWhenUsed/>
    <w:rsid w:val="00B67C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C16"/>
    <w:rPr>
      <w:rFonts w:ascii="Segoe UI" w:eastAsia="Arial" w:hAnsi="Segoe UI" w:cs="Segoe UI"/>
      <w:sz w:val="18"/>
      <w:szCs w:val="18"/>
      <w:lang w:val="en" w:eastAsia="ja-JP"/>
    </w:rPr>
  </w:style>
  <w:style w:type="character" w:styleId="LineNumber">
    <w:name w:val="line number"/>
    <w:basedOn w:val="DefaultParagraphFont"/>
    <w:uiPriority w:val="99"/>
    <w:semiHidden/>
    <w:unhideWhenUsed/>
    <w:rsid w:val="00B67C16"/>
  </w:style>
  <w:style w:type="paragraph" w:styleId="Footer">
    <w:name w:val="footer"/>
    <w:basedOn w:val="Normal"/>
    <w:link w:val="FooterChar"/>
    <w:uiPriority w:val="99"/>
    <w:unhideWhenUsed/>
    <w:rsid w:val="00B67C16"/>
    <w:pPr>
      <w:tabs>
        <w:tab w:val="center" w:pos="4680"/>
        <w:tab w:val="right" w:pos="9360"/>
      </w:tabs>
      <w:spacing w:line="240" w:lineRule="auto"/>
    </w:pPr>
  </w:style>
  <w:style w:type="character" w:customStyle="1" w:styleId="FooterChar">
    <w:name w:val="Footer Char"/>
    <w:basedOn w:val="DefaultParagraphFont"/>
    <w:link w:val="Footer"/>
    <w:uiPriority w:val="99"/>
    <w:rsid w:val="00B67C16"/>
    <w:rPr>
      <w:rFonts w:ascii="Arial" w:eastAsia="Arial" w:hAnsi="Arial" w:cs="Arial"/>
      <w:lang w:val="e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Heather</dc:creator>
  <cp:keywords/>
  <dc:description/>
  <cp:lastModifiedBy>Horn, Heather</cp:lastModifiedBy>
  <cp:revision>6</cp:revision>
  <dcterms:created xsi:type="dcterms:W3CDTF">2020-09-25T19:40:00Z</dcterms:created>
  <dcterms:modified xsi:type="dcterms:W3CDTF">2020-09-25T19:53:00Z</dcterms:modified>
</cp:coreProperties>
</file>