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46719" w14:textId="02FB87B8" w:rsidR="754AAC62" w:rsidRPr="00A14236" w:rsidRDefault="754AAC62" w:rsidP="00F8092A">
      <w:pPr>
        <w:spacing w:after="0" w:line="240" w:lineRule="auto"/>
        <w:rPr>
          <w:rFonts w:ascii="Arial" w:hAnsi="Arial" w:cs="Arial"/>
          <w:b/>
          <w:u w:val="single"/>
        </w:rPr>
      </w:pPr>
      <w:r w:rsidRPr="00A14236">
        <w:rPr>
          <w:rFonts w:ascii="Arial" w:eastAsia="Calibri" w:hAnsi="Arial" w:cs="Arial"/>
          <w:b/>
          <w:u w:val="single"/>
        </w:rPr>
        <w:t xml:space="preserve">ARTICLE 13 – SUMMER SESSION </w:t>
      </w:r>
    </w:p>
    <w:p w14:paraId="64A68D96" w14:textId="77777777" w:rsidR="00F8092A" w:rsidRPr="00F8092A" w:rsidRDefault="00F8092A" w:rsidP="00F8092A">
      <w:pPr>
        <w:spacing w:after="0" w:line="240" w:lineRule="auto"/>
        <w:rPr>
          <w:rFonts w:ascii="Arial" w:eastAsia="Calibri" w:hAnsi="Arial" w:cs="Arial"/>
          <w:u w:val="single"/>
        </w:rPr>
      </w:pPr>
    </w:p>
    <w:p w14:paraId="20C235AC" w14:textId="3D042FB2" w:rsidR="754AAC62" w:rsidRPr="00F8092A" w:rsidRDefault="754AAC62" w:rsidP="00F8092A">
      <w:pPr>
        <w:spacing w:after="0" w:line="240" w:lineRule="auto"/>
        <w:rPr>
          <w:rFonts w:ascii="Arial" w:hAnsi="Arial" w:cs="Arial"/>
          <w:u w:val="single"/>
        </w:rPr>
      </w:pPr>
      <w:r w:rsidRPr="00F8092A">
        <w:rPr>
          <w:rFonts w:ascii="Arial" w:eastAsia="Calibri" w:hAnsi="Arial" w:cs="Arial"/>
          <w:u w:val="single"/>
        </w:rPr>
        <w:t xml:space="preserve">Section 1 </w:t>
      </w:r>
    </w:p>
    <w:p w14:paraId="607A5920" w14:textId="53B2FA99" w:rsidR="754AAC62" w:rsidRPr="00F8092A" w:rsidRDefault="754AAC62" w:rsidP="00F8092A">
      <w:pPr>
        <w:spacing w:after="0" w:line="240" w:lineRule="auto"/>
        <w:rPr>
          <w:rFonts w:ascii="Arial" w:hAnsi="Arial" w:cs="Arial"/>
        </w:rPr>
      </w:pPr>
      <w:r w:rsidRPr="003E1CB7">
        <w:rPr>
          <w:rFonts w:ascii="Arial" w:eastAsia="Calibri" w:hAnsi="Arial" w:cs="Arial"/>
          <w:strike/>
        </w:rPr>
        <w:t>At the discretion of the employing unit, Grad</w:t>
      </w:r>
      <w:r w:rsidR="003E1CB7" w:rsidRPr="003E1CB7">
        <w:rPr>
          <w:rFonts w:ascii="Arial" w:eastAsia="Calibri" w:hAnsi="Arial" w:cs="Arial"/>
          <w:strike/>
        </w:rPr>
        <w:t>uate Employees on academic-year</w:t>
      </w:r>
      <w:r w:rsidR="00117BFC" w:rsidRPr="003E1CB7">
        <w:rPr>
          <w:rFonts w:ascii="Arial" w:eastAsia="Calibri" w:hAnsi="Arial" w:cs="Arial"/>
          <w:strike/>
          <w:color w:val="FF0000"/>
        </w:rPr>
        <w:t xml:space="preserve"> </w:t>
      </w:r>
      <w:r w:rsidRPr="003E1CB7">
        <w:rPr>
          <w:rFonts w:ascii="Arial" w:eastAsia="Calibri" w:hAnsi="Arial" w:cs="Arial"/>
          <w:strike/>
        </w:rPr>
        <w:t>appointments may be offered</w:t>
      </w:r>
      <w:r w:rsidRPr="003E1CB7">
        <w:rPr>
          <w:rFonts w:ascii="Arial" w:eastAsia="Calibri" w:hAnsi="Arial" w:cs="Arial"/>
          <w:color w:val="FF0000"/>
          <w:u w:val="single"/>
        </w:rPr>
        <w:t xml:space="preserve"> </w:t>
      </w:r>
      <w:proofErr w:type="gramStart"/>
      <w:r w:rsidR="003E1CB7" w:rsidRPr="003E1CB7">
        <w:rPr>
          <w:rFonts w:ascii="Arial" w:eastAsia="Calibri" w:hAnsi="Arial" w:cs="Arial"/>
          <w:color w:val="FF0000"/>
          <w:u w:val="single"/>
        </w:rPr>
        <w:t>In</w:t>
      </w:r>
      <w:proofErr w:type="gramEnd"/>
      <w:r w:rsidR="003E1CB7" w:rsidRPr="003E1CB7">
        <w:rPr>
          <w:rFonts w:ascii="Arial" w:eastAsia="Calibri" w:hAnsi="Arial" w:cs="Arial"/>
          <w:color w:val="FF0000"/>
          <w:u w:val="single"/>
        </w:rPr>
        <w:t xml:space="preserve"> the exceptional case that an appointment is made for a period less than twelve (12) months, employing units may offer</w:t>
      </w:r>
      <w:r w:rsidR="003E1CB7">
        <w:rPr>
          <w:rFonts w:ascii="Arial" w:eastAsia="Calibri" w:hAnsi="Arial" w:cs="Arial"/>
          <w:color w:val="FF0000"/>
          <w:u w:val="single"/>
        </w:rPr>
        <w:t xml:space="preserve"> Graduate Employees</w:t>
      </w:r>
      <w:r w:rsidR="003E1CB7" w:rsidRPr="003E1CB7">
        <w:rPr>
          <w:rFonts w:ascii="Arial" w:eastAsia="Calibri" w:hAnsi="Arial" w:cs="Arial"/>
          <w:color w:val="FF0000"/>
        </w:rPr>
        <w:t xml:space="preserve"> </w:t>
      </w:r>
      <w:r w:rsidR="003E1CB7" w:rsidRPr="003E1CB7">
        <w:rPr>
          <w:rFonts w:ascii="Arial" w:eastAsia="Calibri" w:hAnsi="Arial" w:cs="Arial"/>
        </w:rPr>
        <w:t>additional appointments covering all or part of the University’s Summer Session</w:t>
      </w:r>
      <w:r w:rsidRPr="00F8092A">
        <w:rPr>
          <w:rFonts w:ascii="Arial" w:eastAsia="Calibri" w:hAnsi="Arial" w:cs="Arial"/>
        </w:rPr>
        <w:t>. The number of such appointments and their duration will be determined by the employing unit based on the anticipated workload or enrollment f</w:t>
      </w:r>
      <w:bookmarkStart w:id="0" w:name="_GoBack"/>
      <w:bookmarkEnd w:id="0"/>
      <w:r w:rsidRPr="00F8092A">
        <w:rPr>
          <w:rFonts w:ascii="Arial" w:eastAsia="Calibri" w:hAnsi="Arial" w:cs="Arial"/>
        </w:rPr>
        <w:t>or Summer Session.</w:t>
      </w:r>
    </w:p>
    <w:p w14:paraId="6A7A8B8B" w14:textId="77777777" w:rsidR="00F8092A" w:rsidRPr="00F8092A" w:rsidRDefault="00F8092A" w:rsidP="00F8092A">
      <w:pPr>
        <w:spacing w:after="0" w:line="240" w:lineRule="auto"/>
        <w:rPr>
          <w:rFonts w:ascii="Arial" w:eastAsia="Calibri" w:hAnsi="Arial" w:cs="Arial"/>
          <w:b/>
          <w:bCs/>
          <w:u w:val="single"/>
        </w:rPr>
      </w:pPr>
    </w:p>
    <w:p w14:paraId="5BF92730" w14:textId="6492B019" w:rsidR="754AAC62" w:rsidRPr="00F8092A" w:rsidRDefault="754AAC62" w:rsidP="00F8092A">
      <w:pPr>
        <w:spacing w:after="0" w:line="240" w:lineRule="auto"/>
        <w:rPr>
          <w:rFonts w:ascii="Arial" w:hAnsi="Arial" w:cs="Arial"/>
          <w:u w:val="single"/>
        </w:rPr>
      </w:pPr>
      <w:r w:rsidRPr="00F8092A">
        <w:rPr>
          <w:rFonts w:ascii="Arial" w:eastAsia="Calibri" w:hAnsi="Arial" w:cs="Arial"/>
          <w:u w:val="single"/>
        </w:rPr>
        <w:t xml:space="preserve">Section 2 </w:t>
      </w:r>
    </w:p>
    <w:p w14:paraId="47F9BAEB" w14:textId="310BE4A3" w:rsidR="754AAC62" w:rsidRPr="00F8092A" w:rsidRDefault="754AAC62" w:rsidP="00F8092A">
      <w:pPr>
        <w:spacing w:after="0" w:line="240" w:lineRule="auto"/>
        <w:rPr>
          <w:rFonts w:ascii="Arial" w:eastAsia="Calibri" w:hAnsi="Arial" w:cs="Arial"/>
        </w:rPr>
      </w:pPr>
      <w:r w:rsidRPr="00F8092A">
        <w:rPr>
          <w:rFonts w:ascii="Arial" w:eastAsia="Calibri" w:hAnsi="Arial" w:cs="Arial"/>
        </w:rPr>
        <w:t>The salary for Summer Session appointments will be determined according to Article 11 (Salary), with Summer Session treated as another three (3) month (thirteen (13) week) employment period. The salary base for the Summer Session will be that of the previous academic year. The actual work duration in Summer Session may differ considerably from the employment period; for example, a Graduate Teaching Assistant may be employed to teach a four (4) week Summer Session course at thirteen (13) hours per week, corresponding to fifty-two (52) hours total work or 0.10 FTE for the employment period.</w:t>
      </w:r>
    </w:p>
    <w:p w14:paraId="3ED4C458" w14:textId="77777777" w:rsidR="00F8092A" w:rsidRPr="00F8092A" w:rsidRDefault="00F8092A" w:rsidP="00F8092A">
      <w:pPr>
        <w:spacing w:after="0" w:line="240" w:lineRule="auto"/>
        <w:rPr>
          <w:rFonts w:ascii="Arial" w:eastAsia="Calibri" w:hAnsi="Arial" w:cs="Arial"/>
          <w:b/>
          <w:bCs/>
          <w:u w:val="single"/>
        </w:rPr>
      </w:pPr>
    </w:p>
    <w:p w14:paraId="1CCC92F4" w14:textId="7A4832E0" w:rsidR="005A040D" w:rsidRPr="0098314E" w:rsidRDefault="005A040D" w:rsidP="00F8092A">
      <w:pPr>
        <w:spacing w:after="0" w:line="240" w:lineRule="auto"/>
        <w:rPr>
          <w:rFonts w:ascii="Arial" w:eastAsia="Calibri" w:hAnsi="Arial" w:cs="Arial"/>
          <w:color w:val="FF0000"/>
          <w:u w:val="single"/>
        </w:rPr>
      </w:pPr>
      <w:r w:rsidRPr="0098314E">
        <w:rPr>
          <w:rFonts w:ascii="Arial" w:eastAsia="Calibri" w:hAnsi="Arial" w:cs="Arial"/>
          <w:color w:val="FF0000"/>
          <w:u w:val="single"/>
        </w:rPr>
        <w:t>Section 3</w:t>
      </w:r>
    </w:p>
    <w:p w14:paraId="22BEF028" w14:textId="52786057" w:rsidR="005A040D" w:rsidRPr="0098314E" w:rsidRDefault="005A040D" w:rsidP="00F8092A">
      <w:pPr>
        <w:spacing w:after="0" w:line="240" w:lineRule="auto"/>
        <w:rPr>
          <w:rFonts w:ascii="Arial" w:eastAsia="Calibri" w:hAnsi="Arial" w:cs="Arial"/>
          <w:color w:val="FF0000"/>
          <w:u w:val="single"/>
        </w:rPr>
      </w:pPr>
      <w:r w:rsidRPr="0098314E">
        <w:rPr>
          <w:rFonts w:ascii="Arial" w:eastAsia="Calibri" w:hAnsi="Arial" w:cs="Arial"/>
          <w:color w:val="FF0000"/>
          <w:u w:val="single"/>
        </w:rPr>
        <w:t xml:space="preserve">The University will provide resources to Graduate Employees to help Graduate Employees cover summer living costs. The University will provide each Graduate Employee with the following resources and options for summer funding. This list is not exhaustive, and the University may provide </w:t>
      </w:r>
      <w:r w:rsidR="003F09A1" w:rsidRPr="0098314E">
        <w:rPr>
          <w:rFonts w:ascii="Arial" w:eastAsia="Calibri" w:hAnsi="Arial" w:cs="Arial"/>
          <w:color w:val="FF0000"/>
          <w:u w:val="single"/>
        </w:rPr>
        <w:t xml:space="preserve">additional </w:t>
      </w:r>
      <w:r w:rsidRPr="0098314E">
        <w:rPr>
          <w:rFonts w:ascii="Arial" w:eastAsia="Calibri" w:hAnsi="Arial" w:cs="Arial"/>
          <w:color w:val="FF0000"/>
          <w:u w:val="single"/>
        </w:rPr>
        <w:t xml:space="preserve">summer funding aid and options that are not included in this list. </w:t>
      </w:r>
    </w:p>
    <w:p w14:paraId="76F27D48" w14:textId="77777777" w:rsidR="00F8092A" w:rsidRPr="0098314E" w:rsidRDefault="00F8092A" w:rsidP="00F8092A">
      <w:pPr>
        <w:spacing w:after="0" w:line="240" w:lineRule="auto"/>
        <w:rPr>
          <w:rFonts w:ascii="Arial" w:eastAsia="Calibri" w:hAnsi="Arial" w:cs="Arial"/>
          <w:color w:val="FF0000"/>
          <w:u w:val="single"/>
        </w:rPr>
      </w:pPr>
    </w:p>
    <w:p w14:paraId="1210042D" w14:textId="0E1468B2" w:rsidR="005A040D" w:rsidRPr="0098314E" w:rsidRDefault="005A040D" w:rsidP="00F8092A">
      <w:pPr>
        <w:pStyle w:val="ListParagraph"/>
        <w:numPr>
          <w:ilvl w:val="0"/>
          <w:numId w:val="1"/>
        </w:numPr>
        <w:spacing w:after="0" w:line="240" w:lineRule="auto"/>
        <w:rPr>
          <w:rFonts w:ascii="Arial" w:hAnsi="Arial" w:cs="Arial"/>
          <w:color w:val="FF0000"/>
          <w:u w:val="single"/>
        </w:rPr>
      </w:pPr>
      <w:r w:rsidRPr="0098314E">
        <w:rPr>
          <w:rFonts w:ascii="Arial" w:eastAsia="Calibri" w:hAnsi="Arial" w:cs="Arial"/>
          <w:color w:val="FF0000"/>
          <w:u w:val="single"/>
        </w:rPr>
        <w:t xml:space="preserve">Support for finding funding within and outside the Graduate Employee’s department and Oregon State University. Individual </w:t>
      </w:r>
      <w:r w:rsidR="003F09A1" w:rsidRPr="0098314E">
        <w:rPr>
          <w:rFonts w:ascii="Arial" w:eastAsia="Calibri" w:hAnsi="Arial" w:cs="Arial"/>
          <w:color w:val="FF0000"/>
          <w:u w:val="single"/>
        </w:rPr>
        <w:t>employing units</w:t>
      </w:r>
      <w:r w:rsidRPr="0098314E">
        <w:rPr>
          <w:rFonts w:ascii="Arial" w:eastAsia="Calibri" w:hAnsi="Arial" w:cs="Arial"/>
          <w:color w:val="FF0000"/>
          <w:u w:val="single"/>
        </w:rPr>
        <w:t xml:space="preserve"> must create and maintain a list of summer funding opportunities in the form of a curated list of opportunities that is distributed among Graduate Employees via email and sent out by the University</w:t>
      </w:r>
      <w:r w:rsidR="004B3EC7" w:rsidRPr="0098314E">
        <w:rPr>
          <w:rFonts w:ascii="Arial" w:eastAsia="Calibri" w:hAnsi="Arial" w:cs="Arial"/>
          <w:color w:val="FF0000"/>
          <w:u w:val="single"/>
        </w:rPr>
        <w:t xml:space="preserve"> no later than the fifth week of Spring Term</w:t>
      </w:r>
      <w:r w:rsidRPr="0098314E">
        <w:rPr>
          <w:rFonts w:ascii="Arial" w:eastAsia="Calibri" w:hAnsi="Arial" w:cs="Arial"/>
          <w:color w:val="FF0000"/>
          <w:u w:val="single"/>
        </w:rPr>
        <w:t xml:space="preserve">. </w:t>
      </w:r>
    </w:p>
    <w:p w14:paraId="0B7CFD6E" w14:textId="56DD6360" w:rsidR="005A040D" w:rsidRPr="0098314E" w:rsidRDefault="005A040D" w:rsidP="00F8092A">
      <w:pPr>
        <w:pStyle w:val="ListParagraph"/>
        <w:numPr>
          <w:ilvl w:val="0"/>
          <w:numId w:val="1"/>
        </w:numPr>
        <w:spacing w:after="0" w:line="240" w:lineRule="auto"/>
        <w:rPr>
          <w:rFonts w:ascii="Arial" w:hAnsi="Arial" w:cs="Arial"/>
          <w:color w:val="FF0000"/>
          <w:u w:val="single"/>
        </w:rPr>
      </w:pPr>
      <w:r w:rsidRPr="0098314E">
        <w:rPr>
          <w:rFonts w:ascii="Arial" w:eastAsia="Calibri" w:hAnsi="Arial" w:cs="Arial"/>
          <w:color w:val="FF0000"/>
          <w:u w:val="single"/>
        </w:rPr>
        <w:t xml:space="preserve">Setting up an Educator Summer Savings </w:t>
      </w:r>
      <w:r w:rsidR="002B1FC5" w:rsidRPr="0098314E">
        <w:rPr>
          <w:rFonts w:ascii="Arial" w:eastAsia="Calibri" w:hAnsi="Arial" w:cs="Arial"/>
          <w:color w:val="FF0000"/>
          <w:u w:val="single"/>
        </w:rPr>
        <w:t>Fund (</w:t>
      </w:r>
      <w:r w:rsidR="002B0A8E" w:rsidRPr="0098314E">
        <w:rPr>
          <w:rFonts w:ascii="Arial" w:eastAsia="Calibri" w:hAnsi="Arial" w:cs="Arial"/>
          <w:color w:val="FF0000"/>
          <w:u w:val="single"/>
        </w:rPr>
        <w:t>see</w:t>
      </w:r>
      <w:r w:rsidR="002B1FC5" w:rsidRPr="0098314E">
        <w:rPr>
          <w:rFonts w:ascii="Arial" w:eastAsia="Calibri" w:hAnsi="Arial" w:cs="Arial"/>
          <w:color w:val="FF0000"/>
          <w:u w:val="single"/>
        </w:rPr>
        <w:t xml:space="preserve"> Section 4)</w:t>
      </w:r>
    </w:p>
    <w:p w14:paraId="4BE56794" w14:textId="636DA830" w:rsidR="005F501F" w:rsidRPr="0098314E" w:rsidRDefault="005F501F" w:rsidP="00F8092A">
      <w:pPr>
        <w:spacing w:after="0" w:line="240" w:lineRule="auto"/>
        <w:rPr>
          <w:rFonts w:ascii="Arial" w:hAnsi="Arial" w:cs="Arial"/>
          <w:color w:val="FF0000"/>
          <w:u w:val="single"/>
        </w:rPr>
      </w:pPr>
    </w:p>
    <w:p w14:paraId="5A9F9327" w14:textId="2301F12E" w:rsidR="005F501F" w:rsidRPr="0098314E" w:rsidRDefault="005F501F" w:rsidP="00F8092A">
      <w:pPr>
        <w:spacing w:after="0" w:line="240" w:lineRule="auto"/>
        <w:rPr>
          <w:rFonts w:ascii="Arial" w:hAnsi="Arial" w:cs="Arial"/>
          <w:color w:val="FF0000"/>
          <w:u w:val="single"/>
        </w:rPr>
      </w:pPr>
      <w:r w:rsidRPr="0098314E">
        <w:rPr>
          <w:rFonts w:ascii="Arial" w:hAnsi="Arial" w:cs="Arial"/>
          <w:color w:val="FF0000"/>
          <w:u w:val="single"/>
        </w:rPr>
        <w:t>Section 4</w:t>
      </w:r>
      <w:r w:rsidR="004F6C8F" w:rsidRPr="0098314E">
        <w:rPr>
          <w:rFonts w:ascii="Arial" w:hAnsi="Arial" w:cs="Arial"/>
          <w:color w:val="FF0000"/>
          <w:u w:val="single"/>
        </w:rPr>
        <w:t xml:space="preserve"> – Educator Summer Savings </w:t>
      </w:r>
      <w:r w:rsidR="002B1FC5" w:rsidRPr="0098314E">
        <w:rPr>
          <w:rFonts w:ascii="Arial" w:hAnsi="Arial" w:cs="Arial"/>
          <w:color w:val="FF0000"/>
          <w:u w:val="single"/>
        </w:rPr>
        <w:t>Fund</w:t>
      </w:r>
    </w:p>
    <w:p w14:paraId="233A5778" w14:textId="111C2DB6" w:rsidR="002B1FC5" w:rsidRPr="0098314E" w:rsidRDefault="002B1FC5" w:rsidP="004F6C8F">
      <w:pPr>
        <w:spacing w:after="0" w:line="240" w:lineRule="auto"/>
        <w:rPr>
          <w:rFonts w:ascii="Arial" w:hAnsi="Arial" w:cs="Arial"/>
          <w:color w:val="FF0000"/>
          <w:u w:val="single"/>
        </w:rPr>
      </w:pPr>
      <w:r w:rsidRPr="0098314E">
        <w:rPr>
          <w:rFonts w:ascii="Arial" w:hAnsi="Arial" w:cs="Arial"/>
          <w:color w:val="FF0000"/>
          <w:u w:val="single"/>
        </w:rPr>
        <w:t>For the months of September through June, the University will contribute $</w:t>
      </w:r>
      <w:r w:rsidR="00594BFD" w:rsidRPr="0098314E">
        <w:rPr>
          <w:rFonts w:ascii="Arial" w:hAnsi="Arial" w:cs="Arial"/>
          <w:color w:val="FF0000"/>
          <w:u w:val="single"/>
        </w:rPr>
        <w:t>45</w:t>
      </w:r>
      <w:r w:rsidRPr="0098314E">
        <w:rPr>
          <w:rFonts w:ascii="Arial" w:hAnsi="Arial" w:cs="Arial"/>
          <w:color w:val="FF0000"/>
          <w:u w:val="single"/>
        </w:rPr>
        <w:t xml:space="preserve">0 per Graduate Employee that has an assistantship that month into an Educator Summer Savings Fund. </w:t>
      </w:r>
      <w:r w:rsidR="00C320B1" w:rsidRPr="0098314E">
        <w:rPr>
          <w:rFonts w:ascii="Arial" w:hAnsi="Arial" w:cs="Arial"/>
          <w:color w:val="FF0000"/>
          <w:u w:val="single"/>
        </w:rPr>
        <w:t>This $</w:t>
      </w:r>
      <w:r w:rsidR="00594BFD" w:rsidRPr="0098314E">
        <w:rPr>
          <w:rFonts w:ascii="Arial" w:hAnsi="Arial" w:cs="Arial"/>
          <w:color w:val="FF0000"/>
          <w:u w:val="single"/>
        </w:rPr>
        <w:t>45</w:t>
      </w:r>
      <w:r w:rsidR="00C320B1" w:rsidRPr="0098314E">
        <w:rPr>
          <w:rFonts w:ascii="Arial" w:hAnsi="Arial" w:cs="Arial"/>
          <w:color w:val="FF0000"/>
          <w:u w:val="single"/>
        </w:rPr>
        <w:t xml:space="preserve">0 will not be taken out of the Graduate Employee’s monthly </w:t>
      </w:r>
      <w:r w:rsidR="00594BFD" w:rsidRPr="0098314E">
        <w:rPr>
          <w:rFonts w:ascii="Arial" w:hAnsi="Arial" w:cs="Arial"/>
          <w:color w:val="FF0000"/>
          <w:u w:val="single"/>
        </w:rPr>
        <w:t>salary</w:t>
      </w:r>
      <w:r w:rsidR="00C320B1" w:rsidRPr="0098314E">
        <w:rPr>
          <w:rFonts w:ascii="Arial" w:hAnsi="Arial" w:cs="Arial"/>
          <w:color w:val="FF0000"/>
          <w:u w:val="single"/>
        </w:rPr>
        <w:t>.</w:t>
      </w:r>
    </w:p>
    <w:p w14:paraId="07AC3E14" w14:textId="77777777" w:rsidR="002B1FC5" w:rsidRPr="0098314E" w:rsidRDefault="002B1FC5" w:rsidP="004F6C8F">
      <w:pPr>
        <w:spacing w:after="0" w:line="240" w:lineRule="auto"/>
        <w:rPr>
          <w:rFonts w:ascii="Arial" w:hAnsi="Arial" w:cs="Arial"/>
          <w:color w:val="FF0000"/>
          <w:u w:val="single"/>
        </w:rPr>
      </w:pPr>
    </w:p>
    <w:p w14:paraId="4038DDFB" w14:textId="3C53C1FE" w:rsidR="004F6C8F" w:rsidRPr="0098314E" w:rsidRDefault="002B1FC5" w:rsidP="004F6C8F">
      <w:pPr>
        <w:spacing w:after="0" w:line="240" w:lineRule="auto"/>
        <w:rPr>
          <w:rFonts w:ascii="Arial" w:hAnsi="Arial" w:cs="Arial"/>
          <w:color w:val="FF0000"/>
          <w:u w:val="single"/>
        </w:rPr>
      </w:pPr>
      <w:r w:rsidRPr="0098314E">
        <w:rPr>
          <w:rFonts w:ascii="Arial" w:hAnsi="Arial" w:cs="Arial"/>
          <w:color w:val="FF0000"/>
          <w:u w:val="single"/>
        </w:rPr>
        <w:t xml:space="preserve">Graduate Employees </w:t>
      </w:r>
      <w:r w:rsidR="00C320B1" w:rsidRPr="0098314E">
        <w:rPr>
          <w:rFonts w:ascii="Arial" w:hAnsi="Arial" w:cs="Arial"/>
          <w:color w:val="FF0000"/>
          <w:u w:val="single"/>
        </w:rPr>
        <w:t xml:space="preserve">who do not have a summer </w:t>
      </w:r>
      <w:r w:rsidR="00570D62" w:rsidRPr="0098314E">
        <w:rPr>
          <w:rFonts w:ascii="Arial" w:hAnsi="Arial" w:cs="Arial"/>
          <w:color w:val="FF0000"/>
          <w:u w:val="single"/>
        </w:rPr>
        <w:t xml:space="preserve">appointment and who will be returning in the Fall academic term are eligible to </w:t>
      </w:r>
      <w:r w:rsidRPr="0098314E">
        <w:rPr>
          <w:rFonts w:ascii="Arial" w:hAnsi="Arial" w:cs="Arial"/>
          <w:color w:val="FF0000"/>
          <w:u w:val="single"/>
        </w:rPr>
        <w:t>request up to $</w:t>
      </w:r>
      <w:r w:rsidR="00594BFD" w:rsidRPr="0098314E">
        <w:rPr>
          <w:rFonts w:ascii="Arial" w:hAnsi="Arial" w:cs="Arial"/>
          <w:color w:val="FF0000"/>
          <w:u w:val="single"/>
        </w:rPr>
        <w:t>4,050</w:t>
      </w:r>
      <w:r w:rsidRPr="0098314E">
        <w:rPr>
          <w:rFonts w:ascii="Arial" w:hAnsi="Arial" w:cs="Arial"/>
          <w:color w:val="FF0000"/>
          <w:u w:val="single"/>
        </w:rPr>
        <w:t xml:space="preserve"> </w:t>
      </w:r>
      <w:r w:rsidR="00594BFD" w:rsidRPr="0098314E">
        <w:rPr>
          <w:rFonts w:ascii="Arial" w:hAnsi="Arial" w:cs="Arial"/>
          <w:color w:val="FF0000"/>
          <w:u w:val="single"/>
        </w:rPr>
        <w:t xml:space="preserve">from the Educator Summer Savings Fund </w:t>
      </w:r>
      <w:r w:rsidRPr="0098314E">
        <w:rPr>
          <w:rFonts w:ascii="Arial" w:hAnsi="Arial" w:cs="Arial"/>
          <w:color w:val="FF0000"/>
          <w:u w:val="single"/>
        </w:rPr>
        <w:t xml:space="preserve">beginning Week 8 of the Spring academic quarter and up until the end of August. </w:t>
      </w:r>
    </w:p>
    <w:p w14:paraId="7E65550F" w14:textId="107D1B8F" w:rsidR="00D513AF" w:rsidRPr="0098314E" w:rsidRDefault="00D513AF" w:rsidP="00F8092A">
      <w:pPr>
        <w:spacing w:after="0" w:line="240" w:lineRule="auto"/>
        <w:rPr>
          <w:rFonts w:ascii="Arial" w:hAnsi="Arial" w:cs="Arial"/>
          <w:color w:val="FF0000"/>
          <w:u w:val="single"/>
        </w:rPr>
      </w:pPr>
    </w:p>
    <w:p w14:paraId="24AFF93A" w14:textId="21B57F64" w:rsidR="00F8092A" w:rsidRPr="0098314E" w:rsidRDefault="00D513AF" w:rsidP="00F8092A">
      <w:pPr>
        <w:spacing w:after="0" w:line="240" w:lineRule="auto"/>
        <w:rPr>
          <w:rFonts w:ascii="Arial" w:hAnsi="Arial" w:cs="Arial"/>
          <w:color w:val="FF0000"/>
          <w:u w:val="single"/>
        </w:rPr>
      </w:pPr>
      <w:r w:rsidRPr="0098314E">
        <w:rPr>
          <w:rFonts w:ascii="Arial" w:hAnsi="Arial" w:cs="Arial"/>
          <w:color w:val="FF0000"/>
          <w:u w:val="single"/>
        </w:rPr>
        <w:t>Section 5</w:t>
      </w:r>
    </w:p>
    <w:p w14:paraId="2A970136" w14:textId="4FBD2D37" w:rsidR="00D513AF" w:rsidRPr="0098314E" w:rsidRDefault="00D513AF" w:rsidP="00F8092A">
      <w:pPr>
        <w:spacing w:after="0" w:line="240" w:lineRule="auto"/>
        <w:rPr>
          <w:rFonts w:ascii="Arial" w:hAnsi="Arial" w:cs="Arial"/>
          <w:color w:val="FF0000"/>
          <w:u w:val="single"/>
        </w:rPr>
      </w:pPr>
      <w:r w:rsidRPr="0098314E">
        <w:rPr>
          <w:rFonts w:ascii="Arial" w:hAnsi="Arial" w:cs="Arial"/>
          <w:color w:val="FF0000"/>
          <w:u w:val="single"/>
        </w:rPr>
        <w:t>Recognizing the variability of summer course registration, employing units may take the following steps to establish summer appointments:</w:t>
      </w:r>
    </w:p>
    <w:p w14:paraId="277C6CC6" w14:textId="77777777" w:rsidR="00F8092A" w:rsidRPr="0098314E" w:rsidRDefault="00F8092A" w:rsidP="00F8092A">
      <w:pPr>
        <w:spacing w:after="0" w:line="240" w:lineRule="auto"/>
        <w:rPr>
          <w:rFonts w:ascii="Arial" w:hAnsi="Arial" w:cs="Arial"/>
          <w:color w:val="FF0000"/>
          <w:u w:val="single"/>
        </w:rPr>
      </w:pPr>
    </w:p>
    <w:p w14:paraId="08897552" w14:textId="745C02EA" w:rsidR="00D513AF" w:rsidRPr="0098314E" w:rsidRDefault="00D513AF" w:rsidP="00F8092A">
      <w:pPr>
        <w:pStyle w:val="ListParagraph"/>
        <w:numPr>
          <w:ilvl w:val="0"/>
          <w:numId w:val="3"/>
        </w:numPr>
        <w:spacing w:after="0" w:line="240" w:lineRule="auto"/>
        <w:rPr>
          <w:rFonts w:ascii="Arial" w:hAnsi="Arial" w:cs="Arial"/>
          <w:color w:val="FF0000"/>
          <w:u w:val="single"/>
        </w:rPr>
      </w:pPr>
      <w:r w:rsidRPr="0098314E">
        <w:rPr>
          <w:rFonts w:ascii="Arial" w:hAnsi="Arial" w:cs="Arial"/>
          <w:color w:val="FF0000"/>
          <w:u w:val="single"/>
        </w:rPr>
        <w:t xml:space="preserve">Ask Graduate Employees to indicate interest in summer work </w:t>
      </w:r>
      <w:r w:rsidR="003F09A1" w:rsidRPr="0098314E">
        <w:rPr>
          <w:rFonts w:ascii="Arial" w:hAnsi="Arial" w:cs="Arial"/>
          <w:color w:val="FF0000"/>
          <w:u w:val="single"/>
        </w:rPr>
        <w:t xml:space="preserve">in writing, including via email, </w:t>
      </w:r>
      <w:r w:rsidRPr="0098314E">
        <w:rPr>
          <w:rFonts w:ascii="Arial" w:hAnsi="Arial" w:cs="Arial"/>
          <w:color w:val="FF0000"/>
          <w:u w:val="single"/>
        </w:rPr>
        <w:t>at any time during the academic year.</w:t>
      </w:r>
    </w:p>
    <w:p w14:paraId="65668CD6" w14:textId="6B65C0F1" w:rsidR="00D513AF" w:rsidRPr="0098314E" w:rsidRDefault="00D513AF" w:rsidP="00F8092A">
      <w:pPr>
        <w:pStyle w:val="ListParagraph"/>
        <w:numPr>
          <w:ilvl w:val="0"/>
          <w:numId w:val="3"/>
        </w:numPr>
        <w:spacing w:after="0" w:line="240" w:lineRule="auto"/>
        <w:rPr>
          <w:rFonts w:ascii="Arial" w:hAnsi="Arial" w:cs="Arial"/>
          <w:color w:val="FF0000"/>
          <w:u w:val="single"/>
        </w:rPr>
      </w:pPr>
      <w:r w:rsidRPr="0098314E">
        <w:rPr>
          <w:rFonts w:ascii="Arial" w:hAnsi="Arial" w:cs="Arial"/>
          <w:color w:val="FF0000"/>
          <w:u w:val="single"/>
        </w:rPr>
        <w:t>Issue a “tentative summer offer” if they believe work will be available during the summer, which can be made contingent on sufficient enrollment in a course or sufficient funding for non-instructional work.</w:t>
      </w:r>
    </w:p>
    <w:p w14:paraId="1E7A57EE" w14:textId="77777777" w:rsidR="00D265BE" w:rsidRPr="0098314E" w:rsidRDefault="00D265BE" w:rsidP="00F8092A">
      <w:pPr>
        <w:spacing w:after="0" w:line="240" w:lineRule="auto"/>
        <w:rPr>
          <w:rFonts w:ascii="Arial" w:hAnsi="Arial" w:cs="Arial"/>
          <w:color w:val="FF0000"/>
          <w:u w:val="single"/>
        </w:rPr>
      </w:pPr>
    </w:p>
    <w:p w14:paraId="0F27A1FB" w14:textId="12A17FB4" w:rsidR="754AAC62" w:rsidRPr="0098314E" w:rsidRDefault="00D513AF" w:rsidP="00F8092A">
      <w:pPr>
        <w:spacing w:after="0" w:line="240" w:lineRule="auto"/>
        <w:rPr>
          <w:rFonts w:ascii="Arial" w:hAnsi="Arial" w:cs="Arial"/>
          <w:color w:val="FF0000"/>
          <w:u w:val="single"/>
        </w:rPr>
      </w:pPr>
      <w:r w:rsidRPr="0098314E">
        <w:rPr>
          <w:rFonts w:ascii="Arial" w:hAnsi="Arial" w:cs="Arial"/>
          <w:color w:val="FF0000"/>
          <w:u w:val="single"/>
        </w:rPr>
        <w:t xml:space="preserve">Tentative summer offers can be rescinded without penalty up to </w:t>
      </w:r>
      <w:r w:rsidR="006345C3" w:rsidRPr="0098314E">
        <w:rPr>
          <w:rFonts w:ascii="Arial" w:hAnsi="Arial" w:cs="Arial"/>
          <w:color w:val="FF0000"/>
          <w:u w:val="single"/>
        </w:rPr>
        <w:t>forty-five</w:t>
      </w:r>
      <w:r w:rsidR="00F8092A" w:rsidRPr="0098314E">
        <w:rPr>
          <w:rFonts w:ascii="Arial" w:hAnsi="Arial" w:cs="Arial"/>
          <w:color w:val="FF0000"/>
          <w:u w:val="single"/>
        </w:rPr>
        <w:t xml:space="preserve"> (</w:t>
      </w:r>
      <w:r w:rsidR="006345C3" w:rsidRPr="0098314E">
        <w:rPr>
          <w:rFonts w:ascii="Arial" w:hAnsi="Arial" w:cs="Arial"/>
          <w:color w:val="FF0000"/>
          <w:u w:val="single"/>
        </w:rPr>
        <w:t>45</w:t>
      </w:r>
      <w:r w:rsidR="00F8092A" w:rsidRPr="0098314E">
        <w:rPr>
          <w:rFonts w:ascii="Arial" w:hAnsi="Arial" w:cs="Arial"/>
          <w:color w:val="FF0000"/>
          <w:u w:val="single"/>
        </w:rPr>
        <w:t>)</w:t>
      </w:r>
      <w:r w:rsidR="00946076" w:rsidRPr="0098314E">
        <w:rPr>
          <w:rFonts w:ascii="Arial" w:hAnsi="Arial" w:cs="Arial"/>
          <w:color w:val="FF0000"/>
          <w:u w:val="single"/>
        </w:rPr>
        <w:t xml:space="preserve"> days</w:t>
      </w:r>
      <w:r w:rsidRPr="0098314E">
        <w:rPr>
          <w:rFonts w:ascii="Arial" w:hAnsi="Arial" w:cs="Arial"/>
          <w:color w:val="FF0000"/>
          <w:u w:val="single"/>
        </w:rPr>
        <w:t xml:space="preserve"> prior to the start of the summer session </w:t>
      </w:r>
      <w:r w:rsidR="00946076" w:rsidRPr="0098314E">
        <w:rPr>
          <w:rFonts w:ascii="Arial" w:hAnsi="Arial" w:cs="Arial"/>
          <w:color w:val="FF0000"/>
          <w:u w:val="single"/>
        </w:rPr>
        <w:t>in which the wor</w:t>
      </w:r>
      <w:r w:rsidR="006575AE" w:rsidRPr="0098314E">
        <w:rPr>
          <w:rFonts w:ascii="Arial" w:hAnsi="Arial" w:cs="Arial"/>
          <w:color w:val="FF0000"/>
          <w:u w:val="single"/>
        </w:rPr>
        <w:t xml:space="preserve">k is scheduled to commence. If a tentative offer is rescinded later than </w:t>
      </w:r>
      <w:r w:rsidR="006345C3" w:rsidRPr="0098314E">
        <w:rPr>
          <w:rFonts w:ascii="Arial" w:hAnsi="Arial" w:cs="Arial"/>
          <w:color w:val="FF0000"/>
          <w:u w:val="single"/>
        </w:rPr>
        <w:t xml:space="preserve">forty-five (45) </w:t>
      </w:r>
      <w:r w:rsidR="006575AE" w:rsidRPr="0098314E">
        <w:rPr>
          <w:rFonts w:ascii="Arial" w:hAnsi="Arial" w:cs="Arial"/>
          <w:color w:val="FF0000"/>
          <w:u w:val="single"/>
        </w:rPr>
        <w:t>days prior to the summer session in which the work is scheduled to commence, the Graduate Employee will be entitled to a payment of $</w:t>
      </w:r>
      <w:r w:rsidR="009C5ACD" w:rsidRPr="0098314E">
        <w:rPr>
          <w:rFonts w:ascii="Arial" w:hAnsi="Arial" w:cs="Arial"/>
          <w:color w:val="FF0000"/>
          <w:u w:val="single"/>
        </w:rPr>
        <w:t>5</w:t>
      </w:r>
      <w:r w:rsidR="006575AE" w:rsidRPr="0098314E">
        <w:rPr>
          <w:rFonts w:ascii="Arial" w:hAnsi="Arial" w:cs="Arial"/>
          <w:color w:val="FF0000"/>
          <w:u w:val="single"/>
        </w:rPr>
        <w:t>00 in consideration of work performed preparing for the assignment.</w:t>
      </w:r>
    </w:p>
    <w:sectPr w:rsidR="754AAC62" w:rsidRPr="0098314E" w:rsidSect="00D265BE">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0F1FE" w14:textId="77777777" w:rsidR="0075101A" w:rsidRDefault="0075101A" w:rsidP="00A14236">
      <w:pPr>
        <w:spacing w:after="0" w:line="240" w:lineRule="auto"/>
      </w:pPr>
      <w:r>
        <w:separator/>
      </w:r>
    </w:p>
  </w:endnote>
  <w:endnote w:type="continuationSeparator" w:id="0">
    <w:p w14:paraId="1DFA4340" w14:textId="77777777" w:rsidR="0075101A" w:rsidRDefault="0075101A" w:rsidP="00A1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68D5E" w14:textId="77777777" w:rsidR="0075101A" w:rsidRDefault="0075101A" w:rsidP="00A14236">
      <w:pPr>
        <w:spacing w:after="0" w:line="240" w:lineRule="auto"/>
      </w:pPr>
      <w:r>
        <w:separator/>
      </w:r>
    </w:p>
  </w:footnote>
  <w:footnote w:type="continuationSeparator" w:id="0">
    <w:p w14:paraId="0286E03A" w14:textId="77777777" w:rsidR="0075101A" w:rsidRDefault="0075101A" w:rsidP="00A14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CB9A" w14:textId="0876A6D2" w:rsidR="00A14236" w:rsidRDefault="00A14236">
    <w:pPr>
      <w:pStyle w:val="Header"/>
    </w:pPr>
    <w:r>
      <w:t>11.5.19 CGE Version</w:t>
    </w:r>
  </w:p>
  <w:p w14:paraId="64A6D286" w14:textId="77777777" w:rsidR="00A14236" w:rsidRDefault="00A14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76BF"/>
    <w:multiLevelType w:val="hybridMultilevel"/>
    <w:tmpl w:val="3F90FB2C"/>
    <w:lvl w:ilvl="0" w:tplc="5150D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622F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38F30439"/>
    <w:multiLevelType w:val="hybridMultilevel"/>
    <w:tmpl w:val="3E5E1132"/>
    <w:lvl w:ilvl="0" w:tplc="E9F64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2779CF"/>
    <w:multiLevelType w:val="hybridMultilevel"/>
    <w:tmpl w:val="8F4CE210"/>
    <w:lvl w:ilvl="0" w:tplc="FB1268D2">
      <w:start w:val="1"/>
      <w:numFmt w:val="lowerLetter"/>
      <w:lvlText w:val="(%1)"/>
      <w:lvlJc w:val="left"/>
      <w:pPr>
        <w:ind w:left="720" w:hanging="360"/>
      </w:pPr>
    </w:lvl>
    <w:lvl w:ilvl="1" w:tplc="E1EA6DBE">
      <w:start w:val="1"/>
      <w:numFmt w:val="bullet"/>
      <w:lvlText w:val="o"/>
      <w:lvlJc w:val="left"/>
      <w:pPr>
        <w:ind w:left="1440" w:hanging="360"/>
      </w:pPr>
      <w:rPr>
        <w:rFonts w:ascii="Courier New" w:hAnsi="Courier New" w:hint="default"/>
      </w:rPr>
    </w:lvl>
    <w:lvl w:ilvl="2" w:tplc="8A54406E">
      <w:start w:val="1"/>
      <w:numFmt w:val="bullet"/>
      <w:lvlText w:val=""/>
      <w:lvlJc w:val="left"/>
      <w:pPr>
        <w:ind w:left="2160" w:hanging="360"/>
      </w:pPr>
      <w:rPr>
        <w:rFonts w:ascii="Wingdings" w:hAnsi="Wingdings" w:hint="default"/>
      </w:rPr>
    </w:lvl>
    <w:lvl w:ilvl="3" w:tplc="26DAD014">
      <w:start w:val="1"/>
      <w:numFmt w:val="bullet"/>
      <w:lvlText w:val=""/>
      <w:lvlJc w:val="left"/>
      <w:pPr>
        <w:ind w:left="2880" w:hanging="360"/>
      </w:pPr>
      <w:rPr>
        <w:rFonts w:ascii="Symbol" w:hAnsi="Symbol" w:hint="default"/>
      </w:rPr>
    </w:lvl>
    <w:lvl w:ilvl="4" w:tplc="17D6E488">
      <w:start w:val="1"/>
      <w:numFmt w:val="bullet"/>
      <w:lvlText w:val="o"/>
      <w:lvlJc w:val="left"/>
      <w:pPr>
        <w:ind w:left="3600" w:hanging="360"/>
      </w:pPr>
      <w:rPr>
        <w:rFonts w:ascii="Courier New" w:hAnsi="Courier New" w:hint="default"/>
      </w:rPr>
    </w:lvl>
    <w:lvl w:ilvl="5" w:tplc="BA6AE788">
      <w:start w:val="1"/>
      <w:numFmt w:val="bullet"/>
      <w:lvlText w:val=""/>
      <w:lvlJc w:val="left"/>
      <w:pPr>
        <w:ind w:left="4320" w:hanging="360"/>
      </w:pPr>
      <w:rPr>
        <w:rFonts w:ascii="Wingdings" w:hAnsi="Wingdings" w:hint="default"/>
      </w:rPr>
    </w:lvl>
    <w:lvl w:ilvl="6" w:tplc="CA9C666C">
      <w:start w:val="1"/>
      <w:numFmt w:val="bullet"/>
      <w:lvlText w:val=""/>
      <w:lvlJc w:val="left"/>
      <w:pPr>
        <w:ind w:left="5040" w:hanging="360"/>
      </w:pPr>
      <w:rPr>
        <w:rFonts w:ascii="Symbol" w:hAnsi="Symbol" w:hint="default"/>
      </w:rPr>
    </w:lvl>
    <w:lvl w:ilvl="7" w:tplc="D7DCBCA6">
      <w:start w:val="1"/>
      <w:numFmt w:val="bullet"/>
      <w:lvlText w:val="o"/>
      <w:lvlJc w:val="left"/>
      <w:pPr>
        <w:ind w:left="5760" w:hanging="360"/>
      </w:pPr>
      <w:rPr>
        <w:rFonts w:ascii="Courier New" w:hAnsi="Courier New" w:hint="default"/>
      </w:rPr>
    </w:lvl>
    <w:lvl w:ilvl="8" w:tplc="9C54B83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3203D"/>
    <w:rsid w:val="00021103"/>
    <w:rsid w:val="00050FE1"/>
    <w:rsid w:val="00064064"/>
    <w:rsid w:val="000E15CE"/>
    <w:rsid w:val="00117BFC"/>
    <w:rsid w:val="00286629"/>
    <w:rsid w:val="002A5A7D"/>
    <w:rsid w:val="002B0A8E"/>
    <w:rsid w:val="002B1FC5"/>
    <w:rsid w:val="00351223"/>
    <w:rsid w:val="003E1CB7"/>
    <w:rsid w:val="003F09A1"/>
    <w:rsid w:val="004B3EC7"/>
    <w:rsid w:val="004C0443"/>
    <w:rsid w:val="004F6C8F"/>
    <w:rsid w:val="00501B3C"/>
    <w:rsid w:val="005343AE"/>
    <w:rsid w:val="00570D62"/>
    <w:rsid w:val="00594BFD"/>
    <w:rsid w:val="005A040D"/>
    <w:rsid w:val="005F38EF"/>
    <w:rsid w:val="005F501F"/>
    <w:rsid w:val="00620F4B"/>
    <w:rsid w:val="006345C3"/>
    <w:rsid w:val="006575AE"/>
    <w:rsid w:val="007340D3"/>
    <w:rsid w:val="0075101A"/>
    <w:rsid w:val="007537E8"/>
    <w:rsid w:val="007E5969"/>
    <w:rsid w:val="008D0E55"/>
    <w:rsid w:val="008F6B55"/>
    <w:rsid w:val="00946076"/>
    <w:rsid w:val="0098314E"/>
    <w:rsid w:val="009C5ACD"/>
    <w:rsid w:val="00A14236"/>
    <w:rsid w:val="00AE2105"/>
    <w:rsid w:val="00BB513B"/>
    <w:rsid w:val="00C320B1"/>
    <w:rsid w:val="00D265BE"/>
    <w:rsid w:val="00D513AF"/>
    <w:rsid w:val="00E11302"/>
    <w:rsid w:val="00F67C4E"/>
    <w:rsid w:val="00F8092A"/>
    <w:rsid w:val="00F9435E"/>
    <w:rsid w:val="00FA025D"/>
    <w:rsid w:val="28273008"/>
    <w:rsid w:val="5CA3203D"/>
    <w:rsid w:val="754AA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8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29"/>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46076"/>
    <w:rPr>
      <w:b/>
      <w:bCs/>
    </w:rPr>
  </w:style>
  <w:style w:type="character" w:customStyle="1" w:styleId="CommentSubjectChar">
    <w:name w:val="Comment Subject Char"/>
    <w:basedOn w:val="CommentTextChar"/>
    <w:link w:val="CommentSubject"/>
    <w:uiPriority w:val="99"/>
    <w:semiHidden/>
    <w:rsid w:val="00946076"/>
    <w:rPr>
      <w:b/>
      <w:bCs/>
      <w:sz w:val="20"/>
      <w:szCs w:val="20"/>
    </w:rPr>
  </w:style>
  <w:style w:type="character" w:styleId="LineNumber">
    <w:name w:val="line number"/>
    <w:basedOn w:val="DefaultParagraphFont"/>
    <w:uiPriority w:val="99"/>
    <w:semiHidden/>
    <w:unhideWhenUsed/>
    <w:rsid w:val="007537E8"/>
  </w:style>
  <w:style w:type="paragraph" w:styleId="Revision">
    <w:name w:val="Revision"/>
    <w:hidden/>
    <w:uiPriority w:val="99"/>
    <w:semiHidden/>
    <w:rsid w:val="00D265BE"/>
    <w:pPr>
      <w:spacing w:after="0" w:line="240" w:lineRule="auto"/>
    </w:pPr>
  </w:style>
  <w:style w:type="paragraph" w:styleId="Header">
    <w:name w:val="header"/>
    <w:basedOn w:val="Normal"/>
    <w:link w:val="HeaderChar"/>
    <w:uiPriority w:val="99"/>
    <w:unhideWhenUsed/>
    <w:rsid w:val="00A1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36"/>
  </w:style>
  <w:style w:type="paragraph" w:styleId="Footer">
    <w:name w:val="footer"/>
    <w:basedOn w:val="Normal"/>
    <w:link w:val="FooterChar"/>
    <w:uiPriority w:val="99"/>
    <w:unhideWhenUsed/>
    <w:rsid w:val="00A1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8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29"/>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46076"/>
    <w:rPr>
      <w:b/>
      <w:bCs/>
    </w:rPr>
  </w:style>
  <w:style w:type="character" w:customStyle="1" w:styleId="CommentSubjectChar">
    <w:name w:val="Comment Subject Char"/>
    <w:basedOn w:val="CommentTextChar"/>
    <w:link w:val="CommentSubject"/>
    <w:uiPriority w:val="99"/>
    <w:semiHidden/>
    <w:rsid w:val="00946076"/>
    <w:rPr>
      <w:b/>
      <w:bCs/>
      <w:sz w:val="20"/>
      <w:szCs w:val="20"/>
    </w:rPr>
  </w:style>
  <w:style w:type="character" w:styleId="LineNumber">
    <w:name w:val="line number"/>
    <w:basedOn w:val="DefaultParagraphFont"/>
    <w:uiPriority w:val="99"/>
    <w:semiHidden/>
    <w:unhideWhenUsed/>
    <w:rsid w:val="007537E8"/>
  </w:style>
  <w:style w:type="paragraph" w:styleId="Revision">
    <w:name w:val="Revision"/>
    <w:hidden/>
    <w:uiPriority w:val="99"/>
    <w:semiHidden/>
    <w:rsid w:val="00D265BE"/>
    <w:pPr>
      <w:spacing w:after="0" w:line="240" w:lineRule="auto"/>
    </w:pPr>
  </w:style>
  <w:style w:type="paragraph" w:styleId="Header">
    <w:name w:val="header"/>
    <w:basedOn w:val="Normal"/>
    <w:link w:val="HeaderChar"/>
    <w:uiPriority w:val="99"/>
    <w:unhideWhenUsed/>
    <w:rsid w:val="00A1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36"/>
  </w:style>
  <w:style w:type="paragraph" w:styleId="Footer">
    <w:name w:val="footer"/>
    <w:basedOn w:val="Normal"/>
    <w:link w:val="FooterChar"/>
    <w:uiPriority w:val="99"/>
    <w:unhideWhenUsed/>
    <w:rsid w:val="00A1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Organizer</cp:lastModifiedBy>
  <cp:revision>4</cp:revision>
  <dcterms:created xsi:type="dcterms:W3CDTF">2019-11-04T20:26:00Z</dcterms:created>
  <dcterms:modified xsi:type="dcterms:W3CDTF">2019-11-05T17:24:00Z</dcterms:modified>
</cp:coreProperties>
</file>